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58" w:rsidRPr="00943A58" w:rsidRDefault="00943A58" w:rsidP="00943A58">
      <w:pPr>
        <w:ind w:right="283" w:firstLine="567"/>
        <w:jc w:val="center"/>
        <w:rPr>
          <w:b/>
          <w:sz w:val="32"/>
          <w:szCs w:val="32"/>
          <w:lang w:val="ru-RU"/>
        </w:rPr>
      </w:pPr>
      <w:bookmarkStart w:id="0" w:name="_GoBack"/>
      <w:bookmarkEnd w:id="0"/>
      <w:r w:rsidRPr="00943A58">
        <w:rPr>
          <w:b/>
          <w:sz w:val="32"/>
          <w:szCs w:val="32"/>
          <w:lang w:val="ru-RU"/>
        </w:rPr>
        <w:t>КОНТРОЛЬНО-СЧЁТНАЯ ПАЛАТА ГОРОДСКОГО ОКРУГА ЛЫТКАРИНО МОСКОВСКОЙ ОБЛАСТИ</w:t>
      </w:r>
    </w:p>
    <w:p w:rsidR="00943A58" w:rsidRPr="00943A58" w:rsidRDefault="00943A58" w:rsidP="00943A58">
      <w:pPr>
        <w:spacing w:line="360" w:lineRule="auto"/>
        <w:ind w:right="283" w:firstLine="567"/>
        <w:jc w:val="center"/>
        <w:rPr>
          <w:sz w:val="28"/>
          <w:szCs w:val="28"/>
          <w:lang w:val="ru-RU"/>
        </w:rPr>
      </w:pPr>
    </w:p>
    <w:p w:rsidR="00943A58" w:rsidRPr="00943A58" w:rsidRDefault="00943A58" w:rsidP="00943A58">
      <w:pPr>
        <w:ind w:right="283" w:firstLine="567"/>
        <w:jc w:val="center"/>
        <w:rPr>
          <w:sz w:val="32"/>
          <w:szCs w:val="28"/>
          <w:lang w:val="ru-RU"/>
        </w:rPr>
      </w:pPr>
      <w:r w:rsidRPr="00943A58">
        <w:rPr>
          <w:sz w:val="32"/>
          <w:szCs w:val="28"/>
          <w:lang w:val="ru-RU"/>
        </w:rPr>
        <w:t>СТАНДАРТ ВНЕШНЕГО МУНИЦИПАЛЬНОГО ФИНАНСОВОГО КОНТРОЛЯ</w:t>
      </w:r>
    </w:p>
    <w:p w:rsidR="00943A58" w:rsidRPr="00943A58" w:rsidRDefault="00943A58" w:rsidP="00943A58">
      <w:pPr>
        <w:ind w:right="283" w:firstLine="567"/>
        <w:jc w:val="center"/>
        <w:rPr>
          <w:b/>
          <w:sz w:val="32"/>
          <w:szCs w:val="28"/>
          <w:lang w:val="ru-RU"/>
        </w:rPr>
      </w:pPr>
    </w:p>
    <w:p w:rsidR="00943A58" w:rsidRPr="00943A58" w:rsidRDefault="00943A58" w:rsidP="00943A58">
      <w:pPr>
        <w:ind w:right="283" w:firstLine="567"/>
        <w:jc w:val="center"/>
        <w:rPr>
          <w:b/>
          <w:sz w:val="32"/>
          <w:szCs w:val="28"/>
          <w:lang w:val="ru-RU"/>
        </w:rPr>
      </w:pPr>
    </w:p>
    <w:p w:rsidR="00943A58" w:rsidRPr="00943A58" w:rsidRDefault="00943A58" w:rsidP="00943A58">
      <w:pPr>
        <w:ind w:right="283" w:firstLine="567"/>
        <w:jc w:val="center"/>
        <w:rPr>
          <w:b/>
          <w:sz w:val="32"/>
          <w:szCs w:val="28"/>
          <w:lang w:val="ru-RU"/>
        </w:rPr>
      </w:pPr>
    </w:p>
    <w:p w:rsidR="00943A58" w:rsidRPr="00943A58" w:rsidRDefault="00943A58" w:rsidP="00943A58">
      <w:pPr>
        <w:ind w:right="283" w:firstLine="567"/>
        <w:jc w:val="center"/>
        <w:rPr>
          <w:b/>
          <w:sz w:val="32"/>
          <w:szCs w:val="28"/>
          <w:lang w:val="ru-RU"/>
        </w:rPr>
      </w:pPr>
    </w:p>
    <w:p w:rsidR="00943A58" w:rsidRPr="00943A58" w:rsidRDefault="00943A58" w:rsidP="00943A58">
      <w:pPr>
        <w:ind w:right="283" w:firstLine="567"/>
        <w:jc w:val="center"/>
        <w:rPr>
          <w:b/>
          <w:sz w:val="32"/>
          <w:szCs w:val="28"/>
          <w:lang w:val="ru-RU"/>
        </w:rPr>
      </w:pPr>
    </w:p>
    <w:p w:rsidR="00943A58" w:rsidRPr="00943A58" w:rsidRDefault="00943A58" w:rsidP="00943A58">
      <w:pPr>
        <w:ind w:right="283" w:firstLine="567"/>
        <w:jc w:val="center"/>
        <w:rPr>
          <w:b/>
          <w:sz w:val="32"/>
          <w:szCs w:val="28"/>
          <w:lang w:val="ru-RU"/>
        </w:rPr>
      </w:pPr>
    </w:p>
    <w:p w:rsidR="00943A58" w:rsidRPr="00943A58" w:rsidRDefault="00943A58" w:rsidP="00943A58">
      <w:pPr>
        <w:ind w:right="283" w:firstLine="567"/>
        <w:jc w:val="center"/>
        <w:rPr>
          <w:b/>
          <w:sz w:val="32"/>
          <w:szCs w:val="28"/>
          <w:lang w:val="ru-RU"/>
        </w:rPr>
      </w:pPr>
    </w:p>
    <w:p w:rsidR="00943A58" w:rsidRPr="00943A58" w:rsidRDefault="00943A58" w:rsidP="00943A58">
      <w:pPr>
        <w:ind w:right="283" w:firstLine="567"/>
        <w:jc w:val="center"/>
        <w:rPr>
          <w:b/>
          <w:sz w:val="32"/>
          <w:szCs w:val="28"/>
          <w:lang w:val="ru-RU"/>
        </w:rPr>
      </w:pPr>
    </w:p>
    <w:p w:rsidR="00943A58" w:rsidRPr="00943A58" w:rsidRDefault="00943A58" w:rsidP="00943A58">
      <w:pPr>
        <w:ind w:right="283"/>
        <w:jc w:val="center"/>
        <w:rPr>
          <w:b/>
          <w:sz w:val="32"/>
          <w:szCs w:val="28"/>
          <w:lang w:val="ru-RU"/>
        </w:rPr>
      </w:pPr>
      <w:r w:rsidRPr="00943A58">
        <w:rPr>
          <w:b/>
          <w:sz w:val="32"/>
          <w:szCs w:val="28"/>
          <w:lang w:val="ru-RU"/>
        </w:rPr>
        <w:t>«ПРОВЕДЕНИЕ КОНТРОЛЬНЫХ И ЭКСПЕРТНО-АНАЛИТИЧЕСКИХ МЕРОПРИЯТИЙ СОВМЕСТНО С ОРГАНАМИ ФИНАНСОВОГО КОНТРОЛЯ,</w:t>
      </w:r>
      <w:r>
        <w:rPr>
          <w:b/>
          <w:sz w:val="32"/>
          <w:szCs w:val="28"/>
          <w:lang w:val="ru-RU"/>
        </w:rPr>
        <w:t xml:space="preserve"> </w:t>
      </w:r>
      <w:r w:rsidRPr="00943A58">
        <w:rPr>
          <w:b/>
          <w:sz w:val="32"/>
          <w:szCs w:val="28"/>
          <w:lang w:val="ru-RU"/>
        </w:rPr>
        <w:t xml:space="preserve"> ПРАВООХРАНИТЕЛЬНЫМИ, НАДЗОРНЫМИ И ИНЫМИ ГОСУДАРСТВЕННЫМИ (МУНИЦИПАЛЬНЫМИ) ОРГАНАМИ»</w:t>
      </w:r>
    </w:p>
    <w:p w:rsidR="00943A58" w:rsidRPr="00943A58" w:rsidRDefault="00943A58" w:rsidP="00943A58">
      <w:pPr>
        <w:ind w:right="283"/>
        <w:jc w:val="center"/>
        <w:rPr>
          <w:sz w:val="28"/>
          <w:szCs w:val="28"/>
          <w:lang w:val="ru-RU"/>
        </w:rPr>
      </w:pPr>
      <w:r w:rsidRPr="00943A58">
        <w:rPr>
          <w:sz w:val="28"/>
          <w:szCs w:val="28"/>
          <w:lang w:val="ru-RU"/>
        </w:rPr>
        <w:t xml:space="preserve">(начало действия </w:t>
      </w:r>
      <w:r w:rsidR="00497302">
        <w:rPr>
          <w:sz w:val="28"/>
          <w:szCs w:val="28"/>
          <w:lang w:val="ru-RU"/>
        </w:rPr>
        <w:t>01</w:t>
      </w:r>
      <w:r w:rsidRPr="00943A58">
        <w:rPr>
          <w:sz w:val="28"/>
          <w:szCs w:val="28"/>
          <w:lang w:val="ru-RU"/>
        </w:rPr>
        <w:t>.0</w:t>
      </w:r>
      <w:r w:rsidR="00497302">
        <w:rPr>
          <w:sz w:val="28"/>
          <w:szCs w:val="28"/>
          <w:lang w:val="ru-RU"/>
        </w:rPr>
        <w:t>8</w:t>
      </w:r>
      <w:r w:rsidRPr="00943A58">
        <w:rPr>
          <w:sz w:val="28"/>
          <w:szCs w:val="28"/>
          <w:lang w:val="ru-RU"/>
        </w:rPr>
        <w:t>.2019)</w:t>
      </w:r>
    </w:p>
    <w:p w:rsidR="00943A58" w:rsidRPr="00943A58" w:rsidRDefault="00943A58" w:rsidP="00943A58">
      <w:pPr>
        <w:spacing w:line="360" w:lineRule="auto"/>
        <w:ind w:right="283" w:firstLine="709"/>
        <w:jc w:val="center"/>
        <w:rPr>
          <w:color w:val="FF0000"/>
          <w:sz w:val="28"/>
          <w:szCs w:val="28"/>
          <w:lang w:val="ru-RU"/>
        </w:rPr>
      </w:pPr>
    </w:p>
    <w:p w:rsidR="00943A58" w:rsidRPr="00943A58" w:rsidRDefault="00943A58" w:rsidP="00943A58">
      <w:pPr>
        <w:spacing w:line="360" w:lineRule="auto"/>
        <w:ind w:right="283" w:firstLine="709"/>
        <w:jc w:val="center"/>
        <w:rPr>
          <w:color w:val="FF0000"/>
          <w:sz w:val="28"/>
          <w:szCs w:val="28"/>
          <w:lang w:val="ru-RU"/>
        </w:rPr>
      </w:pPr>
    </w:p>
    <w:p w:rsidR="00943A58" w:rsidRPr="00943A58" w:rsidRDefault="00943A58" w:rsidP="00943A58">
      <w:pPr>
        <w:spacing w:line="360" w:lineRule="auto"/>
        <w:ind w:right="283" w:firstLine="709"/>
        <w:jc w:val="center"/>
        <w:rPr>
          <w:color w:val="FF0000"/>
          <w:sz w:val="28"/>
          <w:szCs w:val="28"/>
          <w:lang w:val="ru-RU"/>
        </w:rPr>
      </w:pPr>
    </w:p>
    <w:p w:rsidR="00943A58" w:rsidRPr="00943A58" w:rsidRDefault="00943A58" w:rsidP="00943A58">
      <w:pPr>
        <w:spacing w:line="360" w:lineRule="auto"/>
        <w:ind w:right="283" w:firstLine="709"/>
        <w:jc w:val="center"/>
        <w:rPr>
          <w:sz w:val="28"/>
          <w:szCs w:val="28"/>
          <w:lang w:val="ru-RU"/>
        </w:rPr>
      </w:pPr>
    </w:p>
    <w:p w:rsidR="00943A58" w:rsidRPr="00943A58" w:rsidRDefault="00943A58" w:rsidP="00943A58">
      <w:pPr>
        <w:ind w:right="283"/>
        <w:rPr>
          <w:sz w:val="28"/>
          <w:szCs w:val="28"/>
          <w:lang w:val="ru-RU"/>
        </w:rPr>
      </w:pPr>
      <w:r w:rsidRPr="00943A58">
        <w:rPr>
          <w:sz w:val="28"/>
          <w:szCs w:val="28"/>
          <w:lang w:val="ru-RU"/>
        </w:rPr>
        <w:t xml:space="preserve">                                                                       УТВЕРЖДЕН: приказом КСП </w:t>
      </w:r>
    </w:p>
    <w:p w:rsidR="00943A58" w:rsidRPr="00943A58" w:rsidRDefault="00943A58" w:rsidP="00943A58">
      <w:pPr>
        <w:ind w:right="283"/>
        <w:rPr>
          <w:sz w:val="28"/>
          <w:szCs w:val="28"/>
          <w:lang w:val="ru-RU"/>
        </w:rPr>
      </w:pPr>
      <w:r w:rsidRPr="00943A58">
        <w:rPr>
          <w:sz w:val="28"/>
          <w:szCs w:val="28"/>
          <w:lang w:val="ru-RU"/>
        </w:rPr>
        <w:t xml:space="preserve">                                                                       г.о. Лыткарино от 26.07.2019</w:t>
      </w:r>
      <w:r>
        <w:rPr>
          <w:sz w:val="28"/>
          <w:szCs w:val="28"/>
        </w:rPr>
        <w:t> </w:t>
      </w:r>
      <w:r w:rsidRPr="00943A58">
        <w:rPr>
          <w:sz w:val="28"/>
          <w:szCs w:val="28"/>
          <w:lang w:val="ru-RU"/>
        </w:rPr>
        <w:t>№45</w:t>
      </w:r>
    </w:p>
    <w:p w:rsidR="00943A58" w:rsidRPr="00943A58" w:rsidRDefault="00943A58" w:rsidP="00943A58">
      <w:pPr>
        <w:spacing w:line="360" w:lineRule="auto"/>
        <w:ind w:right="283"/>
        <w:rPr>
          <w:sz w:val="28"/>
          <w:szCs w:val="28"/>
          <w:lang w:val="ru-RU"/>
        </w:rPr>
      </w:pPr>
      <w:r w:rsidRPr="00943A58">
        <w:rPr>
          <w:sz w:val="28"/>
          <w:szCs w:val="28"/>
          <w:lang w:val="ru-RU"/>
        </w:rPr>
        <w:t xml:space="preserve"> </w:t>
      </w:r>
    </w:p>
    <w:p w:rsidR="00943A58" w:rsidRPr="00050C73" w:rsidRDefault="00943A58" w:rsidP="00943A58">
      <w:pPr>
        <w:spacing w:line="360" w:lineRule="auto"/>
        <w:ind w:right="283"/>
        <w:rPr>
          <w:sz w:val="28"/>
          <w:szCs w:val="28"/>
        </w:rPr>
      </w:pPr>
      <w:r w:rsidRPr="00943A58">
        <w:rPr>
          <w:sz w:val="28"/>
          <w:szCs w:val="28"/>
          <w:lang w:val="ru-RU"/>
        </w:rPr>
        <w:t xml:space="preserve">                                                                       </w:t>
      </w:r>
      <w:r w:rsidRPr="00050C73">
        <w:rPr>
          <w:sz w:val="28"/>
          <w:szCs w:val="28"/>
        </w:rPr>
        <w:t>ОПУБЛИКОВАН: 29.07.2019</w:t>
      </w:r>
    </w:p>
    <w:p w:rsidR="00943A58" w:rsidRPr="00050C73" w:rsidRDefault="00943A58" w:rsidP="00943A58">
      <w:pPr>
        <w:ind w:right="283" w:firstLine="709"/>
        <w:jc w:val="right"/>
        <w:rPr>
          <w:sz w:val="28"/>
          <w:szCs w:val="28"/>
        </w:rPr>
      </w:pPr>
    </w:p>
    <w:p w:rsidR="00943A58" w:rsidRPr="00050C73" w:rsidRDefault="00943A58" w:rsidP="00943A58">
      <w:pPr>
        <w:ind w:right="283"/>
        <w:jc w:val="both"/>
        <w:rPr>
          <w:sz w:val="28"/>
          <w:szCs w:val="28"/>
        </w:rPr>
      </w:pPr>
    </w:p>
    <w:p w:rsidR="00943A58" w:rsidRPr="00050C73" w:rsidRDefault="00943A58" w:rsidP="00943A58">
      <w:pPr>
        <w:ind w:right="283" w:firstLine="709"/>
        <w:jc w:val="right"/>
        <w:rPr>
          <w:sz w:val="28"/>
          <w:szCs w:val="28"/>
        </w:rPr>
      </w:pPr>
    </w:p>
    <w:p w:rsidR="00943A58" w:rsidRPr="00050C73" w:rsidRDefault="00943A58" w:rsidP="00943A58">
      <w:pPr>
        <w:ind w:right="283" w:firstLine="709"/>
        <w:jc w:val="right"/>
        <w:rPr>
          <w:sz w:val="28"/>
          <w:szCs w:val="28"/>
        </w:rPr>
      </w:pPr>
    </w:p>
    <w:p w:rsidR="00943A58" w:rsidRPr="00050C73" w:rsidRDefault="00943A58" w:rsidP="00943A58">
      <w:pPr>
        <w:ind w:right="283" w:firstLine="709"/>
        <w:jc w:val="right"/>
        <w:rPr>
          <w:sz w:val="28"/>
          <w:szCs w:val="28"/>
        </w:rPr>
      </w:pPr>
    </w:p>
    <w:p w:rsidR="00943A58" w:rsidRPr="00050C73" w:rsidRDefault="00943A58" w:rsidP="00943A58">
      <w:pPr>
        <w:ind w:right="283" w:firstLine="709"/>
        <w:jc w:val="right"/>
        <w:rPr>
          <w:sz w:val="28"/>
          <w:szCs w:val="28"/>
        </w:rPr>
      </w:pPr>
    </w:p>
    <w:p w:rsidR="00943A58" w:rsidRPr="00050C73" w:rsidRDefault="00943A58" w:rsidP="00943A58">
      <w:pPr>
        <w:ind w:right="283" w:firstLine="709"/>
        <w:jc w:val="right"/>
        <w:rPr>
          <w:sz w:val="28"/>
          <w:szCs w:val="28"/>
        </w:rPr>
      </w:pPr>
    </w:p>
    <w:p w:rsidR="00943A58" w:rsidRPr="00050C73" w:rsidRDefault="00943A58" w:rsidP="00943A58">
      <w:pPr>
        <w:ind w:right="283" w:firstLine="709"/>
        <w:jc w:val="right"/>
        <w:rPr>
          <w:sz w:val="28"/>
          <w:szCs w:val="28"/>
        </w:rPr>
      </w:pPr>
    </w:p>
    <w:p w:rsidR="00943A58" w:rsidRPr="00050C73" w:rsidRDefault="00943A58" w:rsidP="00943A58">
      <w:pPr>
        <w:ind w:right="283" w:firstLine="709"/>
        <w:jc w:val="right"/>
        <w:rPr>
          <w:sz w:val="28"/>
          <w:szCs w:val="28"/>
        </w:rPr>
      </w:pPr>
    </w:p>
    <w:p w:rsidR="00943A58" w:rsidRPr="00050C73" w:rsidRDefault="00943A58" w:rsidP="00943A58">
      <w:pPr>
        <w:ind w:right="283"/>
        <w:jc w:val="center"/>
        <w:rPr>
          <w:sz w:val="28"/>
          <w:szCs w:val="28"/>
        </w:rPr>
      </w:pPr>
      <w:r w:rsidRPr="00050C73">
        <w:rPr>
          <w:sz w:val="28"/>
          <w:szCs w:val="28"/>
        </w:rPr>
        <w:t>Московская область</w:t>
      </w:r>
    </w:p>
    <w:p w:rsidR="00943A58" w:rsidRPr="00050C73" w:rsidRDefault="00943A58" w:rsidP="00943A58">
      <w:pPr>
        <w:ind w:right="283"/>
        <w:jc w:val="center"/>
        <w:rPr>
          <w:sz w:val="28"/>
          <w:szCs w:val="28"/>
        </w:rPr>
      </w:pPr>
      <w:r w:rsidRPr="00050C73">
        <w:rPr>
          <w:sz w:val="28"/>
          <w:szCs w:val="28"/>
        </w:rPr>
        <w:t xml:space="preserve">городской округ Лыткарино </w:t>
      </w:r>
    </w:p>
    <w:p w:rsidR="00943A58" w:rsidRPr="00050C73" w:rsidRDefault="00943A58" w:rsidP="00943A58">
      <w:pPr>
        <w:ind w:right="283"/>
        <w:jc w:val="center"/>
        <w:rPr>
          <w:i/>
          <w:sz w:val="24"/>
          <w:szCs w:val="24"/>
        </w:rPr>
      </w:pPr>
      <w:r w:rsidRPr="00050C73">
        <w:rPr>
          <w:sz w:val="28"/>
          <w:szCs w:val="28"/>
        </w:rPr>
        <w:t>2019</w:t>
      </w:r>
    </w:p>
    <w:p w:rsidR="002B2594" w:rsidRPr="005376D2" w:rsidRDefault="002B2594" w:rsidP="002B2594">
      <w:pPr>
        <w:jc w:val="center"/>
        <w:rPr>
          <w:b/>
          <w:sz w:val="32"/>
          <w:szCs w:val="28"/>
        </w:rPr>
      </w:pPr>
    </w:p>
    <w:p w:rsidR="00943A58" w:rsidRDefault="00943A58" w:rsidP="002B2594">
      <w:pPr>
        <w:jc w:val="center"/>
        <w:rPr>
          <w:b/>
          <w:sz w:val="32"/>
          <w:szCs w:val="28"/>
          <w:lang w:val="ru-RU"/>
        </w:rPr>
      </w:pPr>
    </w:p>
    <w:p w:rsidR="002B2594" w:rsidRDefault="002B2594" w:rsidP="002B2594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2B2594" w:rsidRDefault="002B2594" w:rsidP="002B2594">
      <w:pPr>
        <w:autoSpaceDE w:val="0"/>
        <w:jc w:val="center"/>
        <w:rPr>
          <w:b/>
          <w:bCs/>
          <w:sz w:val="28"/>
          <w:szCs w:val="28"/>
        </w:rPr>
      </w:pPr>
    </w:p>
    <w:p w:rsidR="00496A32" w:rsidRDefault="00496A32">
      <w:pPr>
        <w:pStyle w:val="a3"/>
        <w:rPr>
          <w:sz w:val="20"/>
        </w:rPr>
      </w:pPr>
    </w:p>
    <w:p w:rsidR="002A15A3" w:rsidRPr="002A15A3" w:rsidRDefault="002A15A3" w:rsidP="002A15A3">
      <w:pPr>
        <w:pStyle w:val="10"/>
        <w:tabs>
          <w:tab w:val="right" w:leader="dot" w:pos="9860"/>
        </w:tabs>
        <w:spacing w:line="360" w:lineRule="auto"/>
        <w:ind w:left="0" w:right="-53" w:firstLine="426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ascii="Arial" w:hAnsi="Arial" w:cs="Arial"/>
          <w:lang w:val="ru-RU"/>
        </w:rPr>
        <w:fldChar w:fldCharType="begin"/>
      </w:r>
      <w:r>
        <w:rPr>
          <w:rFonts w:ascii="Arial" w:hAnsi="Arial" w:cs="Arial"/>
          <w:lang w:val="ru-RU"/>
        </w:rPr>
        <w:instrText xml:space="preserve"> TOC \o "1-3" \h \z \u </w:instrText>
      </w:r>
      <w:r>
        <w:rPr>
          <w:rFonts w:ascii="Arial" w:hAnsi="Arial" w:cs="Arial"/>
          <w:lang w:val="ru-RU"/>
        </w:rPr>
        <w:fldChar w:fldCharType="separate"/>
      </w:r>
      <w:hyperlink w:anchor="_Toc519246394" w:history="1">
        <w:r w:rsidRPr="002A15A3">
          <w:rPr>
            <w:rStyle w:val="a5"/>
            <w:noProof/>
            <w:sz w:val="28"/>
            <w:szCs w:val="28"/>
            <w:lang w:val="ru-RU"/>
          </w:rPr>
          <w:t>1.</w:t>
        </w:r>
        <w:r w:rsidRPr="002A15A3">
          <w:rPr>
            <w:rStyle w:val="a5"/>
            <w:noProof/>
            <w:sz w:val="28"/>
            <w:szCs w:val="28"/>
          </w:rPr>
          <w:t>Общие</w:t>
        </w:r>
        <w:r w:rsidRPr="002A15A3">
          <w:rPr>
            <w:rStyle w:val="a5"/>
            <w:noProof/>
            <w:spacing w:val="-8"/>
            <w:sz w:val="28"/>
            <w:szCs w:val="28"/>
          </w:rPr>
          <w:t xml:space="preserve"> </w:t>
        </w:r>
        <w:r w:rsidRPr="002A15A3">
          <w:rPr>
            <w:rStyle w:val="a5"/>
            <w:noProof/>
            <w:sz w:val="28"/>
            <w:szCs w:val="28"/>
          </w:rPr>
          <w:t>положения</w:t>
        </w:r>
        <w:r w:rsidRPr="002A15A3">
          <w:rPr>
            <w:noProof/>
            <w:webHidden/>
            <w:sz w:val="28"/>
            <w:szCs w:val="28"/>
          </w:rPr>
          <w:tab/>
        </w:r>
        <w:r w:rsidRPr="002A15A3">
          <w:rPr>
            <w:noProof/>
            <w:webHidden/>
            <w:sz w:val="28"/>
            <w:szCs w:val="28"/>
          </w:rPr>
          <w:fldChar w:fldCharType="begin"/>
        </w:r>
        <w:r w:rsidRPr="002A15A3">
          <w:rPr>
            <w:noProof/>
            <w:webHidden/>
            <w:sz w:val="28"/>
            <w:szCs w:val="28"/>
          </w:rPr>
          <w:instrText xml:space="preserve"> PAGEREF _Toc519246394 \h </w:instrText>
        </w:r>
        <w:r w:rsidRPr="002A15A3">
          <w:rPr>
            <w:noProof/>
            <w:webHidden/>
            <w:sz w:val="28"/>
            <w:szCs w:val="28"/>
          </w:rPr>
        </w:r>
        <w:r w:rsidRPr="002A15A3">
          <w:rPr>
            <w:noProof/>
            <w:webHidden/>
            <w:sz w:val="28"/>
            <w:szCs w:val="28"/>
          </w:rPr>
          <w:fldChar w:fldCharType="separate"/>
        </w:r>
        <w:r w:rsidR="003165F5">
          <w:rPr>
            <w:noProof/>
            <w:webHidden/>
            <w:sz w:val="28"/>
            <w:szCs w:val="28"/>
          </w:rPr>
          <w:t>3</w:t>
        </w:r>
        <w:r w:rsidRPr="002A15A3">
          <w:rPr>
            <w:noProof/>
            <w:webHidden/>
            <w:sz w:val="28"/>
            <w:szCs w:val="28"/>
          </w:rPr>
          <w:fldChar w:fldCharType="end"/>
        </w:r>
      </w:hyperlink>
    </w:p>
    <w:p w:rsidR="002A15A3" w:rsidRPr="002A15A3" w:rsidRDefault="008339B7" w:rsidP="002A15A3">
      <w:pPr>
        <w:pStyle w:val="10"/>
        <w:tabs>
          <w:tab w:val="right" w:leader="dot" w:pos="9860"/>
        </w:tabs>
        <w:spacing w:line="360" w:lineRule="auto"/>
        <w:ind w:left="0" w:right="-53" w:firstLine="426"/>
        <w:rPr>
          <w:rFonts w:eastAsiaTheme="minorEastAsia"/>
          <w:noProof/>
          <w:sz w:val="28"/>
          <w:szCs w:val="28"/>
          <w:lang w:val="ru-RU" w:eastAsia="ru-RU"/>
        </w:rPr>
      </w:pPr>
      <w:hyperlink w:anchor="_Toc519246395" w:history="1">
        <w:r w:rsidR="002A15A3" w:rsidRPr="002A15A3">
          <w:rPr>
            <w:rStyle w:val="a5"/>
            <w:noProof/>
            <w:sz w:val="28"/>
            <w:szCs w:val="28"/>
            <w:lang w:val="ru-RU"/>
          </w:rPr>
          <w:t>2.Планирование контрольных и экспертно-аналитических мероприятий с участием органов финансового контроля, правоохранительных, надзорных и иных государственных (муниципальных) органов</w:t>
        </w:r>
        <w:r w:rsidR="002A15A3" w:rsidRPr="002A15A3">
          <w:rPr>
            <w:noProof/>
            <w:webHidden/>
            <w:sz w:val="28"/>
            <w:szCs w:val="28"/>
          </w:rPr>
          <w:tab/>
        </w:r>
        <w:r w:rsidR="002A15A3" w:rsidRPr="002A15A3">
          <w:rPr>
            <w:noProof/>
            <w:webHidden/>
            <w:sz w:val="28"/>
            <w:szCs w:val="28"/>
          </w:rPr>
          <w:fldChar w:fldCharType="begin"/>
        </w:r>
        <w:r w:rsidR="002A15A3" w:rsidRPr="002A15A3">
          <w:rPr>
            <w:noProof/>
            <w:webHidden/>
            <w:sz w:val="28"/>
            <w:szCs w:val="28"/>
          </w:rPr>
          <w:instrText xml:space="preserve"> PAGEREF _Toc519246395 \h </w:instrText>
        </w:r>
        <w:r w:rsidR="002A15A3" w:rsidRPr="002A15A3">
          <w:rPr>
            <w:noProof/>
            <w:webHidden/>
            <w:sz w:val="28"/>
            <w:szCs w:val="28"/>
          </w:rPr>
        </w:r>
        <w:r w:rsidR="002A15A3" w:rsidRPr="002A15A3">
          <w:rPr>
            <w:noProof/>
            <w:webHidden/>
            <w:sz w:val="28"/>
            <w:szCs w:val="28"/>
          </w:rPr>
          <w:fldChar w:fldCharType="separate"/>
        </w:r>
        <w:r w:rsidR="003165F5">
          <w:rPr>
            <w:noProof/>
            <w:webHidden/>
            <w:sz w:val="28"/>
            <w:szCs w:val="28"/>
          </w:rPr>
          <w:t>4</w:t>
        </w:r>
        <w:r w:rsidR="002A15A3" w:rsidRPr="002A15A3">
          <w:rPr>
            <w:noProof/>
            <w:webHidden/>
            <w:sz w:val="28"/>
            <w:szCs w:val="28"/>
          </w:rPr>
          <w:fldChar w:fldCharType="end"/>
        </w:r>
      </w:hyperlink>
    </w:p>
    <w:p w:rsidR="002A15A3" w:rsidRPr="002A15A3" w:rsidRDefault="008339B7" w:rsidP="002A15A3">
      <w:pPr>
        <w:pStyle w:val="10"/>
        <w:tabs>
          <w:tab w:val="right" w:leader="dot" w:pos="9860"/>
        </w:tabs>
        <w:spacing w:line="360" w:lineRule="auto"/>
        <w:ind w:left="0" w:right="-53" w:firstLine="426"/>
        <w:rPr>
          <w:rFonts w:eastAsiaTheme="minorEastAsia"/>
          <w:noProof/>
          <w:sz w:val="28"/>
          <w:szCs w:val="28"/>
          <w:lang w:val="ru-RU" w:eastAsia="ru-RU"/>
        </w:rPr>
      </w:pPr>
      <w:hyperlink w:anchor="_Toc519246396" w:history="1">
        <w:r w:rsidR="002A15A3" w:rsidRPr="002A15A3">
          <w:rPr>
            <w:rStyle w:val="a5"/>
            <w:noProof/>
            <w:sz w:val="28"/>
            <w:szCs w:val="28"/>
            <w:lang w:val="ru-RU"/>
          </w:rPr>
          <w:t>3.Подготовка программ проведения контрольных и экспертно-аналитических мероприятий с участием органов финансового контроля,</w:t>
        </w:r>
        <w:r w:rsidR="002A15A3" w:rsidRPr="002A15A3">
          <w:rPr>
            <w:rStyle w:val="a5"/>
            <w:noProof/>
            <w:spacing w:val="-18"/>
            <w:sz w:val="28"/>
            <w:szCs w:val="28"/>
            <w:lang w:val="ru-RU"/>
          </w:rPr>
          <w:t xml:space="preserve"> </w:t>
        </w:r>
        <w:r w:rsidR="002A15A3" w:rsidRPr="002A15A3">
          <w:rPr>
            <w:rStyle w:val="a5"/>
            <w:noProof/>
            <w:sz w:val="28"/>
            <w:szCs w:val="28"/>
            <w:lang w:val="ru-RU"/>
          </w:rPr>
          <w:t>правоохранительных, надзорных и иных государственных (муниципальных) органов</w:t>
        </w:r>
        <w:r w:rsidR="002A15A3" w:rsidRPr="002A15A3">
          <w:rPr>
            <w:noProof/>
            <w:webHidden/>
            <w:sz w:val="28"/>
            <w:szCs w:val="28"/>
          </w:rPr>
          <w:tab/>
        </w:r>
        <w:r w:rsidR="002A15A3" w:rsidRPr="002A15A3">
          <w:rPr>
            <w:noProof/>
            <w:webHidden/>
            <w:sz w:val="28"/>
            <w:szCs w:val="28"/>
          </w:rPr>
          <w:fldChar w:fldCharType="begin"/>
        </w:r>
        <w:r w:rsidR="002A15A3" w:rsidRPr="002A15A3">
          <w:rPr>
            <w:noProof/>
            <w:webHidden/>
            <w:sz w:val="28"/>
            <w:szCs w:val="28"/>
          </w:rPr>
          <w:instrText xml:space="preserve"> PAGEREF _Toc519246396 \h </w:instrText>
        </w:r>
        <w:r w:rsidR="002A15A3" w:rsidRPr="002A15A3">
          <w:rPr>
            <w:noProof/>
            <w:webHidden/>
            <w:sz w:val="28"/>
            <w:szCs w:val="28"/>
          </w:rPr>
        </w:r>
        <w:r w:rsidR="002A15A3" w:rsidRPr="002A15A3">
          <w:rPr>
            <w:noProof/>
            <w:webHidden/>
            <w:sz w:val="28"/>
            <w:szCs w:val="28"/>
          </w:rPr>
          <w:fldChar w:fldCharType="separate"/>
        </w:r>
        <w:r w:rsidR="003165F5">
          <w:rPr>
            <w:noProof/>
            <w:webHidden/>
            <w:sz w:val="28"/>
            <w:szCs w:val="28"/>
          </w:rPr>
          <w:t>6</w:t>
        </w:r>
        <w:r w:rsidR="002A15A3" w:rsidRPr="002A15A3">
          <w:rPr>
            <w:noProof/>
            <w:webHidden/>
            <w:sz w:val="28"/>
            <w:szCs w:val="28"/>
          </w:rPr>
          <w:fldChar w:fldCharType="end"/>
        </w:r>
      </w:hyperlink>
    </w:p>
    <w:p w:rsidR="002A15A3" w:rsidRPr="002A15A3" w:rsidRDefault="008339B7" w:rsidP="002A15A3">
      <w:pPr>
        <w:pStyle w:val="10"/>
        <w:tabs>
          <w:tab w:val="right" w:leader="dot" w:pos="9860"/>
        </w:tabs>
        <w:spacing w:line="360" w:lineRule="auto"/>
        <w:ind w:left="0" w:right="-53" w:firstLine="426"/>
        <w:rPr>
          <w:rFonts w:eastAsiaTheme="minorEastAsia"/>
          <w:noProof/>
          <w:sz w:val="28"/>
          <w:szCs w:val="28"/>
          <w:lang w:val="ru-RU" w:eastAsia="ru-RU"/>
        </w:rPr>
      </w:pPr>
      <w:hyperlink w:anchor="_Toc519246397" w:history="1">
        <w:r w:rsidR="002A15A3" w:rsidRPr="002A15A3">
          <w:rPr>
            <w:rStyle w:val="a5"/>
            <w:noProof/>
            <w:sz w:val="28"/>
            <w:szCs w:val="28"/>
            <w:lang w:val="ru-RU"/>
          </w:rPr>
          <w:t>4.Проведение контрольных и экспертно-аналитических мероприятий с участием органов финансового контроля, правоохранительных, надзорных и иных государственных (муниципальных) органов</w:t>
        </w:r>
        <w:r w:rsidR="002A15A3" w:rsidRPr="002A15A3">
          <w:rPr>
            <w:noProof/>
            <w:webHidden/>
            <w:sz w:val="28"/>
            <w:szCs w:val="28"/>
          </w:rPr>
          <w:tab/>
        </w:r>
        <w:r w:rsidR="00AA5657">
          <w:rPr>
            <w:noProof/>
            <w:webHidden/>
            <w:sz w:val="28"/>
            <w:szCs w:val="28"/>
            <w:lang w:val="ru-RU"/>
          </w:rPr>
          <w:t>7</w:t>
        </w:r>
      </w:hyperlink>
    </w:p>
    <w:p w:rsidR="002A15A3" w:rsidRPr="002A15A3" w:rsidRDefault="008339B7" w:rsidP="002A15A3">
      <w:pPr>
        <w:pStyle w:val="20"/>
        <w:tabs>
          <w:tab w:val="left" w:pos="660"/>
          <w:tab w:val="right" w:leader="dot" w:pos="9860"/>
        </w:tabs>
        <w:spacing w:line="360" w:lineRule="auto"/>
        <w:ind w:left="0" w:right="-53" w:firstLine="426"/>
        <w:jc w:val="both"/>
        <w:rPr>
          <w:noProof/>
          <w:sz w:val="28"/>
          <w:szCs w:val="28"/>
        </w:rPr>
      </w:pPr>
      <w:hyperlink w:anchor="_Toc519246398" w:history="1">
        <w:r w:rsidR="002A15A3" w:rsidRPr="002A15A3">
          <w:rPr>
            <w:rStyle w:val="a5"/>
            <w:noProof/>
            <w:spacing w:val="-6"/>
            <w:w w:val="99"/>
            <w:sz w:val="28"/>
            <w:szCs w:val="28"/>
            <w:lang w:val="ru-RU"/>
          </w:rPr>
          <w:t>5.</w:t>
        </w:r>
        <w:r w:rsidR="002A15A3" w:rsidRPr="002A15A3">
          <w:rPr>
            <w:noProof/>
            <w:sz w:val="28"/>
            <w:szCs w:val="28"/>
          </w:rPr>
          <w:tab/>
        </w:r>
        <w:r w:rsidR="002A15A3" w:rsidRPr="002A15A3">
          <w:rPr>
            <w:rStyle w:val="a5"/>
            <w:noProof/>
            <w:sz w:val="28"/>
            <w:szCs w:val="28"/>
            <w:lang w:val="ru-RU"/>
          </w:rPr>
          <w:t>Оформление результатов контрольных и экспертно-аналитических мероприятий с участием органов финансового контроля, правоохранительных, надзорных и иных государственных (муниципальных) органов</w:t>
        </w:r>
        <w:r w:rsidR="002A15A3" w:rsidRPr="002A15A3">
          <w:rPr>
            <w:noProof/>
            <w:webHidden/>
            <w:sz w:val="28"/>
            <w:szCs w:val="28"/>
          </w:rPr>
          <w:tab/>
        </w:r>
        <w:r w:rsidR="002A15A3" w:rsidRPr="002A15A3">
          <w:rPr>
            <w:noProof/>
            <w:webHidden/>
            <w:sz w:val="28"/>
            <w:szCs w:val="28"/>
          </w:rPr>
          <w:fldChar w:fldCharType="begin"/>
        </w:r>
        <w:r w:rsidR="002A15A3" w:rsidRPr="002A15A3">
          <w:rPr>
            <w:noProof/>
            <w:webHidden/>
            <w:sz w:val="28"/>
            <w:szCs w:val="28"/>
          </w:rPr>
          <w:instrText xml:space="preserve"> PAGEREF _Toc519246398 \h </w:instrText>
        </w:r>
        <w:r w:rsidR="002A15A3" w:rsidRPr="002A15A3">
          <w:rPr>
            <w:noProof/>
            <w:webHidden/>
            <w:sz w:val="28"/>
            <w:szCs w:val="28"/>
          </w:rPr>
        </w:r>
        <w:r w:rsidR="002A15A3" w:rsidRPr="002A15A3">
          <w:rPr>
            <w:noProof/>
            <w:webHidden/>
            <w:sz w:val="28"/>
            <w:szCs w:val="28"/>
          </w:rPr>
          <w:fldChar w:fldCharType="separate"/>
        </w:r>
        <w:r w:rsidR="003165F5">
          <w:rPr>
            <w:noProof/>
            <w:webHidden/>
            <w:sz w:val="28"/>
            <w:szCs w:val="28"/>
          </w:rPr>
          <w:t>7</w:t>
        </w:r>
        <w:r w:rsidR="002A15A3" w:rsidRPr="002A15A3">
          <w:rPr>
            <w:noProof/>
            <w:webHidden/>
            <w:sz w:val="28"/>
            <w:szCs w:val="28"/>
          </w:rPr>
          <w:fldChar w:fldCharType="end"/>
        </w:r>
      </w:hyperlink>
    </w:p>
    <w:p w:rsidR="00496A32" w:rsidRPr="00556A6F" w:rsidRDefault="002A15A3" w:rsidP="009D70BE">
      <w:pPr>
        <w:pStyle w:val="10"/>
        <w:tabs>
          <w:tab w:val="left" w:pos="1101"/>
          <w:tab w:val="left" w:leader="dot" w:pos="9485"/>
        </w:tabs>
        <w:spacing w:before="0"/>
        <w:ind w:right="107"/>
        <w:rPr>
          <w:rFonts w:ascii="Arial" w:hAnsi="Arial" w:cs="Arial"/>
          <w:lang w:val="ru-RU"/>
        </w:rPr>
        <w:sectPr w:rsidR="00496A32" w:rsidRPr="00556A6F" w:rsidSect="002A15A3">
          <w:footerReference w:type="default" r:id="rId8"/>
          <w:type w:val="continuous"/>
          <w:pgSz w:w="11910" w:h="16840"/>
          <w:pgMar w:top="960" w:right="740" w:bottom="280" w:left="1300" w:header="731" w:footer="0" w:gutter="0"/>
          <w:pgNumType w:start="1"/>
          <w:cols w:space="720"/>
          <w:titlePg/>
          <w:docGrid w:linePitch="299"/>
        </w:sectPr>
      </w:pPr>
      <w:r>
        <w:rPr>
          <w:rFonts w:ascii="Arial" w:hAnsi="Arial" w:cs="Arial"/>
          <w:lang w:val="ru-RU"/>
        </w:rPr>
        <w:fldChar w:fldCharType="end"/>
      </w:r>
    </w:p>
    <w:p w:rsidR="00556A6F" w:rsidRDefault="00556A6F" w:rsidP="00556A6F">
      <w:pPr>
        <w:pStyle w:val="a3"/>
        <w:ind w:left="118" w:right="-18"/>
        <w:jc w:val="both"/>
        <w:rPr>
          <w:rFonts w:ascii="Arial" w:hAnsi="Arial" w:cs="Arial"/>
          <w:lang w:val="ru-RU"/>
        </w:rPr>
      </w:pPr>
    </w:p>
    <w:p w:rsidR="00496A32" w:rsidRPr="00556A6F" w:rsidRDefault="00496A32" w:rsidP="00556A6F">
      <w:pPr>
        <w:jc w:val="both"/>
        <w:rPr>
          <w:rFonts w:ascii="Arial" w:hAnsi="Arial" w:cs="Arial"/>
          <w:sz w:val="24"/>
          <w:szCs w:val="24"/>
          <w:lang w:val="ru-RU"/>
        </w:rPr>
        <w:sectPr w:rsidR="00496A32" w:rsidRPr="00556A6F">
          <w:type w:val="continuous"/>
          <w:pgSz w:w="11910" w:h="16840"/>
          <w:pgMar w:top="840" w:right="740" w:bottom="280" w:left="1300" w:header="720" w:footer="720" w:gutter="0"/>
          <w:cols w:num="2" w:space="720" w:equalWidth="0">
            <w:col w:w="1484" w:space="40"/>
            <w:col w:w="8346"/>
          </w:cols>
        </w:sectPr>
      </w:pPr>
    </w:p>
    <w:p w:rsidR="00496A32" w:rsidRPr="002B2594" w:rsidRDefault="002B2594" w:rsidP="002B2594">
      <w:pPr>
        <w:pStyle w:val="1"/>
        <w:rPr>
          <w:sz w:val="28"/>
          <w:szCs w:val="28"/>
        </w:rPr>
      </w:pPr>
      <w:bookmarkStart w:id="1" w:name="_TOC_250000"/>
      <w:bookmarkStart w:id="2" w:name="_Toc519246394"/>
      <w:r>
        <w:rPr>
          <w:sz w:val="28"/>
          <w:szCs w:val="28"/>
          <w:lang w:val="ru-RU"/>
        </w:rPr>
        <w:lastRenderedPageBreak/>
        <w:t>1.</w:t>
      </w:r>
      <w:r w:rsidR="006F7E43" w:rsidRPr="002B2594">
        <w:rPr>
          <w:sz w:val="28"/>
          <w:szCs w:val="28"/>
        </w:rPr>
        <w:t>Общие</w:t>
      </w:r>
      <w:r w:rsidR="006F7E43" w:rsidRPr="002B2594">
        <w:rPr>
          <w:spacing w:val="-8"/>
          <w:sz w:val="28"/>
          <w:szCs w:val="28"/>
        </w:rPr>
        <w:t xml:space="preserve"> </w:t>
      </w:r>
      <w:bookmarkEnd w:id="1"/>
      <w:r w:rsidR="006F7E43" w:rsidRPr="002B2594">
        <w:rPr>
          <w:sz w:val="28"/>
          <w:szCs w:val="28"/>
        </w:rPr>
        <w:t>положения</w:t>
      </w:r>
      <w:bookmarkEnd w:id="2"/>
    </w:p>
    <w:p w:rsidR="00496A32" w:rsidRPr="0008035D" w:rsidRDefault="00496A32" w:rsidP="0008035D">
      <w:pPr>
        <w:pStyle w:val="a3"/>
        <w:jc w:val="both"/>
        <w:rPr>
          <w:rFonts w:ascii="Arial" w:hAnsi="Arial" w:cs="Arial"/>
          <w:b/>
        </w:rPr>
      </w:pPr>
    </w:p>
    <w:p w:rsidR="008C03D6" w:rsidRPr="00943A58" w:rsidRDefault="006F7E43" w:rsidP="00E90967">
      <w:pPr>
        <w:pStyle w:val="a4"/>
        <w:numPr>
          <w:ilvl w:val="1"/>
          <w:numId w:val="2"/>
        </w:numPr>
        <w:tabs>
          <w:tab w:val="left" w:pos="1163"/>
        </w:tabs>
        <w:spacing w:before="0" w:line="276" w:lineRule="auto"/>
        <w:ind w:left="0" w:right="2" w:firstLine="709"/>
        <w:rPr>
          <w:sz w:val="28"/>
          <w:szCs w:val="28"/>
          <w:lang w:val="ru-RU"/>
        </w:rPr>
      </w:pPr>
      <w:r w:rsidRPr="00943A58">
        <w:rPr>
          <w:sz w:val="28"/>
          <w:szCs w:val="28"/>
          <w:lang w:val="ru-RU"/>
        </w:rPr>
        <w:t>Стандарт</w:t>
      </w:r>
      <w:r w:rsidR="008C03D6" w:rsidRPr="00943A58">
        <w:rPr>
          <w:sz w:val="28"/>
          <w:szCs w:val="28"/>
          <w:lang w:val="ru-RU"/>
        </w:rPr>
        <w:t xml:space="preserve"> внешнего муниципального </w:t>
      </w:r>
      <w:r w:rsidR="00943A58" w:rsidRPr="00943A58">
        <w:rPr>
          <w:sz w:val="28"/>
          <w:szCs w:val="28"/>
          <w:lang w:val="ru-RU"/>
        </w:rPr>
        <w:t xml:space="preserve">финансового </w:t>
      </w:r>
      <w:r w:rsidR="008C03D6" w:rsidRPr="00943A58">
        <w:rPr>
          <w:sz w:val="28"/>
          <w:szCs w:val="28"/>
          <w:lang w:val="ru-RU"/>
        </w:rPr>
        <w:t>контроля</w:t>
      </w:r>
      <w:r w:rsidRPr="00943A58">
        <w:rPr>
          <w:sz w:val="28"/>
          <w:szCs w:val="28"/>
          <w:lang w:val="ru-RU"/>
        </w:rPr>
        <w:t xml:space="preserve"> «</w:t>
      </w:r>
      <w:r w:rsidR="002B2594" w:rsidRPr="00943A58">
        <w:rPr>
          <w:sz w:val="28"/>
          <w:szCs w:val="28"/>
          <w:lang w:val="ru-RU"/>
        </w:rPr>
        <w:t>Проведение контрольных и экспертно-аналитических мероприятий совместно с органами финансового контроля, правоохранительными, надзорными и иными государственными (муниципальными) органами</w:t>
      </w:r>
      <w:r w:rsidRPr="00943A58">
        <w:rPr>
          <w:sz w:val="28"/>
          <w:szCs w:val="28"/>
          <w:lang w:val="ru-RU"/>
        </w:rPr>
        <w:t>» (далее по тексту – Стандарт) раз</w:t>
      </w:r>
      <w:r w:rsidR="00164234" w:rsidRPr="00943A58">
        <w:rPr>
          <w:sz w:val="28"/>
          <w:szCs w:val="28"/>
          <w:lang w:val="ru-RU"/>
        </w:rPr>
        <w:t>работан в соответствии со статьё</w:t>
      </w:r>
      <w:r w:rsidRPr="00943A58">
        <w:rPr>
          <w:sz w:val="28"/>
          <w:szCs w:val="28"/>
          <w:lang w:val="ru-RU"/>
        </w:rPr>
        <w:t xml:space="preserve">й 18 Федерального закона </w:t>
      </w:r>
      <w:r w:rsidRPr="00943A58">
        <w:rPr>
          <w:spacing w:val="-3"/>
          <w:sz w:val="28"/>
          <w:szCs w:val="28"/>
          <w:lang w:val="ru-RU"/>
        </w:rPr>
        <w:t xml:space="preserve">«Об </w:t>
      </w:r>
      <w:r w:rsidRPr="00943A58">
        <w:rPr>
          <w:sz w:val="28"/>
          <w:szCs w:val="28"/>
          <w:lang w:val="ru-RU"/>
        </w:rPr>
        <w:t>общих принципах организации и деяте</w:t>
      </w:r>
      <w:r w:rsidR="00164234" w:rsidRPr="00943A58">
        <w:rPr>
          <w:sz w:val="28"/>
          <w:szCs w:val="28"/>
          <w:lang w:val="ru-RU"/>
        </w:rPr>
        <w:t>льности контрольно-счё</w:t>
      </w:r>
      <w:r w:rsidRPr="00943A58">
        <w:rPr>
          <w:sz w:val="28"/>
          <w:szCs w:val="28"/>
          <w:lang w:val="ru-RU"/>
        </w:rPr>
        <w:t xml:space="preserve">тных органов субъектов Российской Федерации и </w:t>
      </w:r>
      <w:r w:rsidR="00C00D0F" w:rsidRPr="00943A58">
        <w:rPr>
          <w:sz w:val="28"/>
          <w:szCs w:val="28"/>
          <w:lang w:val="ru-RU"/>
        </w:rPr>
        <w:t>муниципальных образований» от 7.02.</w:t>
      </w:r>
      <w:r w:rsidRPr="00943A58">
        <w:rPr>
          <w:sz w:val="28"/>
          <w:szCs w:val="28"/>
          <w:lang w:val="ru-RU"/>
        </w:rPr>
        <w:t>2011</w:t>
      </w:r>
      <w:r w:rsidR="00C00D0F" w:rsidRPr="00943A58">
        <w:rPr>
          <w:sz w:val="28"/>
          <w:szCs w:val="28"/>
          <w:lang w:val="ru-RU"/>
        </w:rPr>
        <w:t xml:space="preserve"> </w:t>
      </w:r>
      <w:r w:rsidR="00164234" w:rsidRPr="00943A58">
        <w:rPr>
          <w:sz w:val="28"/>
          <w:szCs w:val="28"/>
          <w:lang w:val="ru-RU"/>
        </w:rPr>
        <w:t>№ 6-ФЗ с учё</w:t>
      </w:r>
      <w:r w:rsidRPr="00943A58">
        <w:rPr>
          <w:sz w:val="28"/>
          <w:szCs w:val="28"/>
          <w:lang w:val="ru-RU"/>
        </w:rPr>
        <w:t>том общих требований к стандартам внешнего государственного и муниципальног</w:t>
      </w:r>
      <w:r w:rsidR="00164234" w:rsidRPr="00943A58">
        <w:rPr>
          <w:sz w:val="28"/>
          <w:szCs w:val="28"/>
          <w:lang w:val="ru-RU"/>
        </w:rPr>
        <w:t>о финансового контроля, утверждённых протоколом Коллегии Счё</w:t>
      </w:r>
      <w:r w:rsidRPr="00943A58">
        <w:rPr>
          <w:sz w:val="28"/>
          <w:szCs w:val="28"/>
          <w:lang w:val="ru-RU"/>
        </w:rPr>
        <w:t>тной палат</w:t>
      </w:r>
      <w:r w:rsidR="00C00D0F" w:rsidRPr="00943A58">
        <w:rPr>
          <w:sz w:val="28"/>
          <w:szCs w:val="28"/>
          <w:lang w:val="ru-RU"/>
        </w:rPr>
        <w:t>ы Российской Федерации от 12.05.</w:t>
      </w:r>
      <w:r w:rsidR="002B2594" w:rsidRPr="00943A58">
        <w:rPr>
          <w:sz w:val="28"/>
          <w:szCs w:val="28"/>
          <w:lang w:val="ru-RU"/>
        </w:rPr>
        <w:t>2012 № 21К (854).</w:t>
      </w:r>
    </w:p>
    <w:p w:rsidR="00496A32" w:rsidRPr="00943A58" w:rsidRDefault="006F7E43" w:rsidP="00E90967">
      <w:pPr>
        <w:pStyle w:val="a4"/>
        <w:numPr>
          <w:ilvl w:val="1"/>
          <w:numId w:val="2"/>
        </w:numPr>
        <w:tabs>
          <w:tab w:val="left" w:pos="1122"/>
          <w:tab w:val="left" w:pos="1163"/>
        </w:tabs>
        <w:spacing w:before="0" w:line="276" w:lineRule="auto"/>
        <w:ind w:left="0" w:right="2" w:firstLine="709"/>
        <w:rPr>
          <w:sz w:val="28"/>
          <w:szCs w:val="28"/>
          <w:lang w:val="ru-RU"/>
        </w:rPr>
      </w:pPr>
      <w:r w:rsidRPr="00943A58">
        <w:rPr>
          <w:sz w:val="28"/>
          <w:szCs w:val="28"/>
          <w:lang w:val="ru-RU"/>
        </w:rPr>
        <w:t>Целью настоящего Стандарта является регламе</w:t>
      </w:r>
      <w:r w:rsidR="00A964B4" w:rsidRPr="00943A58">
        <w:rPr>
          <w:sz w:val="28"/>
          <w:szCs w:val="28"/>
          <w:lang w:val="ru-RU"/>
        </w:rPr>
        <w:t>нтация деятельности Контрольно-</w:t>
      </w:r>
      <w:r w:rsidR="00164234" w:rsidRPr="00943A58">
        <w:rPr>
          <w:sz w:val="28"/>
          <w:szCs w:val="28"/>
          <w:lang w:val="ru-RU"/>
        </w:rPr>
        <w:t>счё</w:t>
      </w:r>
      <w:r w:rsidRPr="00943A58">
        <w:rPr>
          <w:sz w:val="28"/>
          <w:szCs w:val="28"/>
          <w:lang w:val="ru-RU"/>
        </w:rPr>
        <w:t xml:space="preserve">тной палаты </w:t>
      </w:r>
      <w:r w:rsidR="002B2594" w:rsidRPr="00943A58">
        <w:rPr>
          <w:sz w:val="28"/>
          <w:szCs w:val="28"/>
          <w:lang w:val="ru-RU"/>
        </w:rPr>
        <w:t>город</w:t>
      </w:r>
      <w:r w:rsidR="00943A58" w:rsidRPr="00943A58">
        <w:rPr>
          <w:sz w:val="28"/>
          <w:szCs w:val="28"/>
          <w:lang w:val="ru-RU"/>
        </w:rPr>
        <w:t>ского округа</w:t>
      </w:r>
      <w:r w:rsidR="002B2594" w:rsidRPr="00943A58">
        <w:rPr>
          <w:sz w:val="28"/>
          <w:szCs w:val="28"/>
          <w:lang w:val="ru-RU"/>
        </w:rPr>
        <w:t xml:space="preserve"> Лыткарино</w:t>
      </w:r>
      <w:r w:rsidR="00A964B4" w:rsidRPr="00943A58">
        <w:rPr>
          <w:sz w:val="28"/>
          <w:szCs w:val="28"/>
          <w:lang w:val="ru-RU"/>
        </w:rPr>
        <w:t xml:space="preserve"> Московской области</w:t>
      </w:r>
      <w:r w:rsidR="0072799D" w:rsidRPr="00943A58">
        <w:rPr>
          <w:sz w:val="28"/>
          <w:szCs w:val="28"/>
          <w:lang w:val="ru-RU"/>
        </w:rPr>
        <w:t xml:space="preserve"> (далее</w:t>
      </w:r>
      <w:r w:rsidRPr="00943A58">
        <w:rPr>
          <w:sz w:val="28"/>
          <w:szCs w:val="28"/>
          <w:lang w:val="ru-RU"/>
        </w:rPr>
        <w:t xml:space="preserve"> – </w:t>
      </w:r>
      <w:r w:rsidR="002B2594" w:rsidRPr="00943A58">
        <w:rPr>
          <w:sz w:val="28"/>
          <w:szCs w:val="28"/>
          <w:lang w:val="ru-RU"/>
        </w:rPr>
        <w:t>КСП г.</w:t>
      </w:r>
      <w:r w:rsidR="00943A58" w:rsidRPr="00943A58">
        <w:rPr>
          <w:sz w:val="28"/>
          <w:szCs w:val="28"/>
          <w:lang w:val="ru-RU"/>
        </w:rPr>
        <w:t>о.</w:t>
      </w:r>
      <w:r w:rsidR="002B2594" w:rsidRPr="00943A58">
        <w:rPr>
          <w:sz w:val="28"/>
          <w:szCs w:val="28"/>
          <w:lang w:val="ru-RU"/>
        </w:rPr>
        <w:t xml:space="preserve"> Лыткарино</w:t>
      </w:r>
      <w:r w:rsidRPr="00943A58">
        <w:rPr>
          <w:sz w:val="28"/>
          <w:szCs w:val="28"/>
          <w:lang w:val="ru-RU"/>
        </w:rPr>
        <w:t>) по организации  и проведению контрольных и экспертно-аналитических мероприятий с участием органов финансового контроля, правоохранительных, надзорных и иных органов Российской Федерации,</w:t>
      </w:r>
      <w:r w:rsidR="00A964B4" w:rsidRPr="00943A58">
        <w:rPr>
          <w:sz w:val="28"/>
          <w:szCs w:val="28"/>
          <w:lang w:val="ru-RU"/>
        </w:rPr>
        <w:t xml:space="preserve"> Московской области и </w:t>
      </w:r>
      <w:r w:rsidR="002B2594" w:rsidRPr="00943A58">
        <w:rPr>
          <w:sz w:val="28"/>
          <w:szCs w:val="28"/>
          <w:lang w:val="ru-RU"/>
        </w:rPr>
        <w:t xml:space="preserve">города Лыткарино, </w:t>
      </w:r>
      <w:r w:rsidRPr="00943A58">
        <w:rPr>
          <w:sz w:val="28"/>
          <w:szCs w:val="28"/>
          <w:lang w:val="ru-RU"/>
        </w:rPr>
        <w:t xml:space="preserve">если это предусмотрено соглашениями о сотрудничестве, положениями о порядке взаимодействия между </w:t>
      </w:r>
      <w:r w:rsidR="002B2594" w:rsidRPr="00943A58">
        <w:rPr>
          <w:sz w:val="28"/>
          <w:szCs w:val="28"/>
          <w:lang w:val="ru-RU"/>
        </w:rPr>
        <w:t>КСП г.</w:t>
      </w:r>
      <w:r w:rsidR="00943A58" w:rsidRPr="00943A58">
        <w:rPr>
          <w:sz w:val="28"/>
          <w:szCs w:val="28"/>
          <w:lang w:val="ru-RU"/>
        </w:rPr>
        <w:t>о.</w:t>
      </w:r>
      <w:r w:rsidR="002B2594" w:rsidRPr="00943A58">
        <w:rPr>
          <w:sz w:val="28"/>
          <w:szCs w:val="28"/>
          <w:lang w:val="ru-RU"/>
        </w:rPr>
        <w:t xml:space="preserve"> Лыткарино</w:t>
      </w:r>
      <w:r w:rsidRPr="00943A58">
        <w:rPr>
          <w:sz w:val="28"/>
          <w:szCs w:val="28"/>
          <w:lang w:val="ru-RU"/>
        </w:rPr>
        <w:t xml:space="preserve"> и </w:t>
      </w:r>
      <w:r w:rsidR="00C00D0F" w:rsidRPr="00943A58">
        <w:rPr>
          <w:sz w:val="28"/>
          <w:szCs w:val="28"/>
          <w:lang w:val="ru-RU"/>
        </w:rPr>
        <w:t>органами</w:t>
      </w:r>
      <w:r w:rsidRPr="00943A58">
        <w:rPr>
          <w:sz w:val="28"/>
          <w:szCs w:val="28"/>
          <w:lang w:val="ru-RU"/>
        </w:rPr>
        <w:t xml:space="preserve"> финансов</w:t>
      </w:r>
      <w:r w:rsidR="00C00D0F" w:rsidRPr="00943A58">
        <w:rPr>
          <w:sz w:val="28"/>
          <w:szCs w:val="28"/>
          <w:lang w:val="ru-RU"/>
        </w:rPr>
        <w:t xml:space="preserve">ого контроля, </w:t>
      </w:r>
      <w:r w:rsidR="00164234" w:rsidRPr="00943A58">
        <w:rPr>
          <w:sz w:val="28"/>
          <w:szCs w:val="28"/>
          <w:lang w:val="ru-RU"/>
        </w:rPr>
        <w:t>правоохранительных, надзорных и иных государственных (муниципальных) органов</w:t>
      </w:r>
      <w:r w:rsidRPr="00943A58">
        <w:rPr>
          <w:sz w:val="28"/>
          <w:szCs w:val="28"/>
          <w:lang w:val="ru-RU"/>
        </w:rPr>
        <w:t>.</w:t>
      </w:r>
    </w:p>
    <w:p w:rsidR="00496A32" w:rsidRPr="00943A58" w:rsidRDefault="006F7E43" w:rsidP="00E90967">
      <w:pPr>
        <w:pStyle w:val="a4"/>
        <w:numPr>
          <w:ilvl w:val="1"/>
          <w:numId w:val="2"/>
        </w:numPr>
        <w:tabs>
          <w:tab w:val="left" w:pos="1079"/>
          <w:tab w:val="left" w:pos="1163"/>
        </w:tabs>
        <w:spacing w:before="0" w:line="276" w:lineRule="auto"/>
        <w:ind w:left="0" w:right="2" w:firstLine="709"/>
        <w:rPr>
          <w:sz w:val="28"/>
          <w:szCs w:val="28"/>
        </w:rPr>
      </w:pPr>
      <w:r w:rsidRPr="00943A58">
        <w:rPr>
          <w:sz w:val="28"/>
          <w:szCs w:val="28"/>
        </w:rPr>
        <w:t>Задачами настоящего Стандарта</w:t>
      </w:r>
      <w:r w:rsidRPr="00943A58">
        <w:rPr>
          <w:spacing w:val="-7"/>
          <w:sz w:val="28"/>
          <w:szCs w:val="28"/>
        </w:rPr>
        <w:t xml:space="preserve"> </w:t>
      </w:r>
      <w:r w:rsidRPr="00943A58">
        <w:rPr>
          <w:sz w:val="28"/>
          <w:szCs w:val="28"/>
        </w:rPr>
        <w:t>являются:</w:t>
      </w:r>
    </w:p>
    <w:p w:rsidR="00496A32" w:rsidRPr="00943A58" w:rsidRDefault="006F7E43" w:rsidP="00E90967">
      <w:pPr>
        <w:pStyle w:val="a3"/>
        <w:numPr>
          <w:ilvl w:val="0"/>
          <w:numId w:val="4"/>
        </w:numPr>
        <w:tabs>
          <w:tab w:val="left" w:pos="709"/>
        </w:tabs>
        <w:spacing w:line="276" w:lineRule="auto"/>
        <w:ind w:left="0" w:right="2" w:firstLine="426"/>
        <w:jc w:val="both"/>
        <w:rPr>
          <w:sz w:val="28"/>
          <w:szCs w:val="28"/>
          <w:lang w:val="ru-RU"/>
        </w:rPr>
      </w:pPr>
      <w:r w:rsidRPr="00943A58">
        <w:rPr>
          <w:sz w:val="28"/>
          <w:szCs w:val="28"/>
          <w:lang w:val="ru-RU"/>
        </w:rPr>
        <w:t>определение порядка организации и подготовки контрольных и экспертно- аналитических мероприятий совместно с органами финансового контроля</w:t>
      </w:r>
      <w:r w:rsidR="00164234" w:rsidRPr="00943A58">
        <w:rPr>
          <w:sz w:val="28"/>
          <w:szCs w:val="28"/>
          <w:lang w:val="ru-RU"/>
        </w:rPr>
        <w:t>,</w:t>
      </w:r>
      <w:r w:rsidRPr="00943A58">
        <w:rPr>
          <w:sz w:val="28"/>
          <w:szCs w:val="28"/>
          <w:lang w:val="ru-RU"/>
        </w:rPr>
        <w:t xml:space="preserve"> </w:t>
      </w:r>
      <w:r w:rsidR="00164234" w:rsidRPr="00943A58">
        <w:rPr>
          <w:sz w:val="28"/>
          <w:szCs w:val="28"/>
          <w:lang w:val="ru-RU"/>
        </w:rPr>
        <w:t>правоохранительными, надзорными и иными государственными (муниципальными) органами</w:t>
      </w:r>
      <w:r w:rsidRPr="00943A58">
        <w:rPr>
          <w:sz w:val="28"/>
          <w:szCs w:val="28"/>
          <w:lang w:val="ru-RU"/>
        </w:rPr>
        <w:t>;</w:t>
      </w:r>
    </w:p>
    <w:p w:rsidR="00496A32" w:rsidRPr="00943A58" w:rsidRDefault="006F7E43" w:rsidP="00E90967">
      <w:pPr>
        <w:pStyle w:val="a3"/>
        <w:numPr>
          <w:ilvl w:val="0"/>
          <w:numId w:val="4"/>
        </w:numPr>
        <w:tabs>
          <w:tab w:val="left" w:pos="709"/>
        </w:tabs>
        <w:spacing w:line="276" w:lineRule="auto"/>
        <w:ind w:left="0" w:right="2" w:firstLine="426"/>
        <w:jc w:val="both"/>
        <w:rPr>
          <w:sz w:val="28"/>
          <w:szCs w:val="28"/>
          <w:lang w:val="ru-RU"/>
        </w:rPr>
      </w:pPr>
      <w:r w:rsidRPr="00943A58">
        <w:rPr>
          <w:sz w:val="28"/>
          <w:szCs w:val="28"/>
          <w:lang w:val="ru-RU"/>
        </w:rPr>
        <w:t xml:space="preserve">определение порядка взаимодействия </w:t>
      </w:r>
      <w:r w:rsidR="00B302C3" w:rsidRPr="00943A58">
        <w:rPr>
          <w:sz w:val="28"/>
          <w:szCs w:val="28"/>
          <w:lang w:val="ru-RU"/>
        </w:rPr>
        <w:t>КСП г.</w:t>
      </w:r>
      <w:r w:rsidR="00943A58" w:rsidRPr="00943A58">
        <w:rPr>
          <w:sz w:val="28"/>
          <w:szCs w:val="28"/>
          <w:lang w:val="ru-RU"/>
        </w:rPr>
        <w:t>о.</w:t>
      </w:r>
      <w:r w:rsidR="00B302C3" w:rsidRPr="00943A58">
        <w:rPr>
          <w:sz w:val="28"/>
          <w:szCs w:val="28"/>
          <w:lang w:val="ru-RU"/>
        </w:rPr>
        <w:t xml:space="preserve"> Лыткарино </w:t>
      </w:r>
      <w:r w:rsidRPr="00943A58">
        <w:rPr>
          <w:sz w:val="28"/>
          <w:szCs w:val="28"/>
          <w:lang w:val="ru-RU"/>
        </w:rPr>
        <w:t>с органами финансового контроля с участием правоохранительных, надзорных и иных государственных</w:t>
      </w:r>
      <w:r w:rsidR="00245FEA" w:rsidRPr="00943A58">
        <w:rPr>
          <w:sz w:val="28"/>
          <w:szCs w:val="28"/>
          <w:lang w:val="ru-RU"/>
        </w:rPr>
        <w:t xml:space="preserve"> (муниципальных)</w:t>
      </w:r>
      <w:r w:rsidRPr="00943A58">
        <w:rPr>
          <w:sz w:val="28"/>
          <w:szCs w:val="28"/>
          <w:lang w:val="ru-RU"/>
        </w:rPr>
        <w:t xml:space="preserve"> органов в процессе организации и проведения контрольных мероприятий;</w:t>
      </w:r>
    </w:p>
    <w:p w:rsidR="00496A32" w:rsidRPr="00943A58" w:rsidRDefault="006F7E43" w:rsidP="00E90967">
      <w:pPr>
        <w:pStyle w:val="a3"/>
        <w:numPr>
          <w:ilvl w:val="0"/>
          <w:numId w:val="4"/>
        </w:numPr>
        <w:tabs>
          <w:tab w:val="left" w:pos="709"/>
        </w:tabs>
        <w:spacing w:line="276" w:lineRule="auto"/>
        <w:ind w:left="0" w:right="2" w:firstLine="426"/>
        <w:jc w:val="both"/>
        <w:rPr>
          <w:sz w:val="28"/>
          <w:szCs w:val="28"/>
          <w:lang w:val="ru-RU"/>
        </w:rPr>
      </w:pPr>
      <w:r w:rsidRPr="00943A58">
        <w:rPr>
          <w:sz w:val="28"/>
          <w:szCs w:val="28"/>
          <w:lang w:val="ru-RU"/>
        </w:rPr>
        <w:t>установление требований по оформлению резул</w:t>
      </w:r>
      <w:r w:rsidR="00245FEA" w:rsidRPr="00943A58">
        <w:rPr>
          <w:sz w:val="28"/>
          <w:szCs w:val="28"/>
          <w:lang w:val="ru-RU"/>
        </w:rPr>
        <w:t>ьтатов контрольных и экспертно-</w:t>
      </w:r>
      <w:r w:rsidRPr="00943A58">
        <w:rPr>
          <w:sz w:val="28"/>
          <w:szCs w:val="28"/>
          <w:lang w:val="ru-RU"/>
        </w:rPr>
        <w:t xml:space="preserve">аналитических мероприятий с участием органов финансового контроля, </w:t>
      </w:r>
      <w:r w:rsidR="00164234" w:rsidRPr="00943A58">
        <w:rPr>
          <w:sz w:val="28"/>
          <w:szCs w:val="28"/>
          <w:lang w:val="ru-RU"/>
        </w:rPr>
        <w:t>правоохранительных, надзорных и иных государственных (муниципальных) органов</w:t>
      </w:r>
      <w:r w:rsidRPr="00943A58">
        <w:rPr>
          <w:sz w:val="28"/>
          <w:szCs w:val="28"/>
          <w:lang w:val="ru-RU"/>
        </w:rPr>
        <w:t xml:space="preserve"> и порядку их рассмотрения.</w:t>
      </w:r>
    </w:p>
    <w:p w:rsidR="00496A32" w:rsidRPr="00943A58" w:rsidRDefault="006F7E43" w:rsidP="00E90967">
      <w:pPr>
        <w:pStyle w:val="a4"/>
        <w:numPr>
          <w:ilvl w:val="1"/>
          <w:numId w:val="2"/>
        </w:numPr>
        <w:tabs>
          <w:tab w:val="left" w:pos="1163"/>
        </w:tabs>
        <w:spacing w:before="0" w:line="276" w:lineRule="auto"/>
        <w:ind w:left="0" w:right="2" w:firstLine="709"/>
        <w:rPr>
          <w:sz w:val="28"/>
          <w:szCs w:val="28"/>
          <w:lang w:val="ru-RU"/>
        </w:rPr>
      </w:pPr>
      <w:r w:rsidRPr="00943A58">
        <w:rPr>
          <w:sz w:val="28"/>
          <w:szCs w:val="28"/>
          <w:lang w:val="ru-RU"/>
        </w:rPr>
        <w:t xml:space="preserve">Правовой основой проведения контрольных и экспертно-аналитических мероприятий с участием органов финансового контроля, </w:t>
      </w:r>
      <w:r w:rsidR="00164234" w:rsidRPr="00943A58">
        <w:rPr>
          <w:sz w:val="28"/>
          <w:szCs w:val="28"/>
          <w:lang w:val="ru-RU"/>
        </w:rPr>
        <w:t>правоохранительных, надзорных и иных государственных (муниципальных) органов</w:t>
      </w:r>
      <w:r w:rsidRPr="00943A58">
        <w:rPr>
          <w:spacing w:val="-12"/>
          <w:sz w:val="28"/>
          <w:szCs w:val="28"/>
          <w:lang w:val="ru-RU"/>
        </w:rPr>
        <w:t xml:space="preserve"> </w:t>
      </w:r>
      <w:r w:rsidRPr="00943A58">
        <w:rPr>
          <w:sz w:val="28"/>
          <w:szCs w:val="28"/>
          <w:lang w:val="ru-RU"/>
        </w:rPr>
        <w:t>являются:</w:t>
      </w:r>
    </w:p>
    <w:p w:rsidR="00496A32" w:rsidRPr="00943A58" w:rsidRDefault="00A964B4" w:rsidP="00E90967">
      <w:pPr>
        <w:pStyle w:val="a3"/>
        <w:numPr>
          <w:ilvl w:val="0"/>
          <w:numId w:val="5"/>
        </w:numPr>
        <w:tabs>
          <w:tab w:val="left" w:pos="709"/>
        </w:tabs>
        <w:spacing w:line="276" w:lineRule="auto"/>
        <w:ind w:left="0" w:right="2" w:firstLine="426"/>
        <w:jc w:val="both"/>
        <w:rPr>
          <w:sz w:val="28"/>
          <w:szCs w:val="28"/>
          <w:lang w:val="ru-RU"/>
        </w:rPr>
      </w:pPr>
      <w:r w:rsidRPr="00943A58">
        <w:rPr>
          <w:sz w:val="28"/>
          <w:szCs w:val="28"/>
          <w:lang w:val="ru-RU"/>
        </w:rPr>
        <w:t xml:space="preserve">Федеральный закон от </w:t>
      </w:r>
      <w:r w:rsidR="00164234" w:rsidRPr="00943A58">
        <w:rPr>
          <w:sz w:val="28"/>
          <w:szCs w:val="28"/>
          <w:lang w:val="ru-RU"/>
        </w:rPr>
        <w:t>0</w:t>
      </w:r>
      <w:r w:rsidRPr="00943A58">
        <w:rPr>
          <w:sz w:val="28"/>
          <w:szCs w:val="28"/>
          <w:lang w:val="ru-RU"/>
        </w:rPr>
        <w:t>7.02.2011</w:t>
      </w:r>
      <w:r w:rsidR="006F7E43" w:rsidRPr="00943A58">
        <w:rPr>
          <w:sz w:val="28"/>
          <w:szCs w:val="28"/>
          <w:lang w:val="ru-RU"/>
        </w:rPr>
        <w:t xml:space="preserve"> №</w:t>
      </w:r>
      <w:r w:rsidR="00164234" w:rsidRPr="00943A58">
        <w:rPr>
          <w:sz w:val="28"/>
          <w:szCs w:val="28"/>
          <w:lang w:val="ru-RU"/>
        </w:rPr>
        <w:t xml:space="preserve"> </w:t>
      </w:r>
      <w:r w:rsidR="006F7E43" w:rsidRPr="00943A58">
        <w:rPr>
          <w:sz w:val="28"/>
          <w:szCs w:val="28"/>
          <w:lang w:val="ru-RU"/>
        </w:rPr>
        <w:t>6-ФЗ «Об общих принципах организац</w:t>
      </w:r>
      <w:r w:rsidR="00164234" w:rsidRPr="00943A58">
        <w:rPr>
          <w:sz w:val="28"/>
          <w:szCs w:val="28"/>
          <w:lang w:val="ru-RU"/>
        </w:rPr>
        <w:t>ии и деятельности контрольно-счё</w:t>
      </w:r>
      <w:r w:rsidR="006F7E43" w:rsidRPr="00943A58">
        <w:rPr>
          <w:sz w:val="28"/>
          <w:szCs w:val="28"/>
          <w:lang w:val="ru-RU"/>
        </w:rPr>
        <w:t>тных органов субъектов Российской Федерации и муниципальных образований»;</w:t>
      </w:r>
    </w:p>
    <w:p w:rsidR="00496A32" w:rsidRPr="00943A58" w:rsidRDefault="00164234" w:rsidP="00E90967">
      <w:pPr>
        <w:pStyle w:val="a3"/>
        <w:numPr>
          <w:ilvl w:val="0"/>
          <w:numId w:val="5"/>
        </w:numPr>
        <w:tabs>
          <w:tab w:val="left" w:pos="709"/>
        </w:tabs>
        <w:spacing w:line="276" w:lineRule="auto"/>
        <w:ind w:left="0" w:right="2" w:firstLine="426"/>
        <w:jc w:val="both"/>
        <w:rPr>
          <w:sz w:val="28"/>
          <w:szCs w:val="28"/>
          <w:lang w:val="ru-RU"/>
        </w:rPr>
      </w:pPr>
      <w:r w:rsidRPr="00943A58">
        <w:rPr>
          <w:sz w:val="28"/>
          <w:szCs w:val="28"/>
          <w:lang w:val="ru-RU"/>
        </w:rPr>
        <w:t xml:space="preserve">Положение </w:t>
      </w:r>
      <w:r w:rsidR="00B302C3" w:rsidRPr="00943A58">
        <w:rPr>
          <w:sz w:val="28"/>
          <w:szCs w:val="28"/>
          <w:lang w:val="ru-RU"/>
        </w:rPr>
        <w:t>об организации деятельности КСП г.</w:t>
      </w:r>
      <w:r w:rsidR="00943A58" w:rsidRPr="00943A58">
        <w:rPr>
          <w:sz w:val="28"/>
          <w:szCs w:val="28"/>
          <w:lang w:val="ru-RU"/>
        </w:rPr>
        <w:t>о.</w:t>
      </w:r>
      <w:r w:rsidR="00B302C3" w:rsidRPr="00943A58">
        <w:rPr>
          <w:sz w:val="28"/>
          <w:szCs w:val="28"/>
          <w:lang w:val="ru-RU"/>
        </w:rPr>
        <w:t xml:space="preserve"> Лыткарино</w:t>
      </w:r>
      <w:r w:rsidRPr="00943A58">
        <w:rPr>
          <w:sz w:val="28"/>
          <w:szCs w:val="28"/>
          <w:lang w:val="ru-RU"/>
        </w:rPr>
        <w:t xml:space="preserve">, </w:t>
      </w:r>
      <w:r w:rsidRPr="00943A58">
        <w:rPr>
          <w:sz w:val="28"/>
          <w:szCs w:val="28"/>
          <w:lang w:val="ru-RU"/>
        </w:rPr>
        <w:lastRenderedPageBreak/>
        <w:t>утверждё</w:t>
      </w:r>
      <w:r w:rsidR="00A964B4" w:rsidRPr="00943A58">
        <w:rPr>
          <w:sz w:val="28"/>
          <w:szCs w:val="28"/>
          <w:lang w:val="ru-RU"/>
        </w:rPr>
        <w:t xml:space="preserve">нное решением Совета депутатов </w:t>
      </w:r>
      <w:r w:rsidR="00836FFA" w:rsidRPr="00943A58">
        <w:rPr>
          <w:sz w:val="28"/>
          <w:szCs w:val="28"/>
          <w:lang w:val="ru-RU"/>
        </w:rPr>
        <w:t>города Лыткарино</w:t>
      </w:r>
      <w:r w:rsidR="00A964B4" w:rsidRPr="00943A58">
        <w:rPr>
          <w:sz w:val="28"/>
          <w:szCs w:val="28"/>
          <w:lang w:val="ru-RU"/>
        </w:rPr>
        <w:t xml:space="preserve"> </w:t>
      </w:r>
      <w:r w:rsidR="00836FFA" w:rsidRPr="00943A58">
        <w:rPr>
          <w:sz w:val="28"/>
          <w:szCs w:val="28"/>
          <w:lang w:val="ru-RU"/>
        </w:rPr>
        <w:t>от 17 мая 2012 г. №242/27</w:t>
      </w:r>
      <w:r w:rsidR="00A964B4" w:rsidRPr="00943A58">
        <w:rPr>
          <w:sz w:val="28"/>
          <w:szCs w:val="28"/>
          <w:lang w:val="ru-RU"/>
        </w:rPr>
        <w:t>;</w:t>
      </w:r>
    </w:p>
    <w:p w:rsidR="00496A32" w:rsidRPr="00943A58" w:rsidRDefault="006F7E43" w:rsidP="00E90967">
      <w:pPr>
        <w:pStyle w:val="a3"/>
        <w:numPr>
          <w:ilvl w:val="0"/>
          <w:numId w:val="5"/>
        </w:numPr>
        <w:tabs>
          <w:tab w:val="left" w:pos="709"/>
        </w:tabs>
        <w:spacing w:line="276" w:lineRule="auto"/>
        <w:ind w:left="0" w:right="2" w:firstLine="426"/>
        <w:jc w:val="both"/>
        <w:rPr>
          <w:sz w:val="28"/>
          <w:szCs w:val="28"/>
          <w:lang w:val="ru-RU"/>
        </w:rPr>
      </w:pPr>
      <w:r w:rsidRPr="00943A58">
        <w:rPr>
          <w:sz w:val="28"/>
          <w:szCs w:val="28"/>
          <w:lang w:val="ru-RU"/>
        </w:rPr>
        <w:t>Регламент</w:t>
      </w:r>
      <w:r w:rsidR="00164234" w:rsidRPr="00943A58">
        <w:rPr>
          <w:sz w:val="28"/>
          <w:szCs w:val="28"/>
          <w:lang w:val="ru-RU"/>
        </w:rPr>
        <w:t xml:space="preserve"> </w:t>
      </w:r>
      <w:r w:rsidR="00B302C3" w:rsidRPr="00943A58">
        <w:rPr>
          <w:sz w:val="28"/>
          <w:szCs w:val="28"/>
          <w:lang w:val="ru-RU"/>
        </w:rPr>
        <w:t>КСП г.</w:t>
      </w:r>
      <w:r w:rsidR="00943A58" w:rsidRPr="00943A58">
        <w:rPr>
          <w:sz w:val="28"/>
          <w:szCs w:val="28"/>
          <w:lang w:val="ru-RU"/>
        </w:rPr>
        <w:t>о.</w:t>
      </w:r>
      <w:r w:rsidR="00B302C3" w:rsidRPr="00943A58">
        <w:rPr>
          <w:sz w:val="28"/>
          <w:szCs w:val="28"/>
          <w:lang w:val="ru-RU"/>
        </w:rPr>
        <w:t xml:space="preserve"> Лыткарино</w:t>
      </w:r>
      <w:r w:rsidRPr="00943A58">
        <w:rPr>
          <w:sz w:val="28"/>
          <w:szCs w:val="28"/>
          <w:lang w:val="ru-RU"/>
        </w:rPr>
        <w:t>;</w:t>
      </w:r>
    </w:p>
    <w:p w:rsidR="00496A32" w:rsidRDefault="006F7E43" w:rsidP="00E90967">
      <w:pPr>
        <w:pStyle w:val="a3"/>
        <w:numPr>
          <w:ilvl w:val="0"/>
          <w:numId w:val="5"/>
        </w:numPr>
        <w:tabs>
          <w:tab w:val="left" w:pos="709"/>
        </w:tabs>
        <w:spacing w:line="276" w:lineRule="auto"/>
        <w:ind w:left="0" w:right="2" w:firstLine="426"/>
        <w:jc w:val="both"/>
        <w:rPr>
          <w:sz w:val="28"/>
          <w:szCs w:val="28"/>
          <w:lang w:val="ru-RU"/>
        </w:rPr>
      </w:pPr>
      <w:r w:rsidRPr="00943A58">
        <w:rPr>
          <w:sz w:val="28"/>
          <w:szCs w:val="28"/>
          <w:lang w:val="ru-RU"/>
        </w:rPr>
        <w:t xml:space="preserve">Соглашения о сотрудничестве, положения о порядке взаимодействия между </w:t>
      </w:r>
      <w:r w:rsidR="00B302C3" w:rsidRPr="00943A58">
        <w:rPr>
          <w:sz w:val="28"/>
          <w:szCs w:val="28"/>
          <w:lang w:val="ru-RU"/>
        </w:rPr>
        <w:t>КСП г.</w:t>
      </w:r>
      <w:r w:rsidR="00943A58" w:rsidRPr="00943A58">
        <w:rPr>
          <w:sz w:val="28"/>
          <w:szCs w:val="28"/>
          <w:lang w:val="ru-RU"/>
        </w:rPr>
        <w:t>о.</w:t>
      </w:r>
      <w:r w:rsidR="00B302C3" w:rsidRPr="00943A58">
        <w:rPr>
          <w:sz w:val="28"/>
          <w:szCs w:val="28"/>
          <w:lang w:val="ru-RU"/>
        </w:rPr>
        <w:t xml:space="preserve"> Лыткарино</w:t>
      </w:r>
      <w:r w:rsidRPr="00943A58">
        <w:rPr>
          <w:sz w:val="28"/>
          <w:szCs w:val="28"/>
          <w:lang w:val="ru-RU"/>
        </w:rPr>
        <w:t xml:space="preserve"> и правоохранительными, надзорными, а также иными государственными </w:t>
      </w:r>
      <w:r w:rsidR="00245FEA" w:rsidRPr="00943A58">
        <w:rPr>
          <w:sz w:val="28"/>
          <w:szCs w:val="28"/>
          <w:lang w:val="ru-RU"/>
        </w:rPr>
        <w:t xml:space="preserve">(муниципальными) </w:t>
      </w:r>
      <w:r w:rsidR="00943A58">
        <w:rPr>
          <w:sz w:val="28"/>
          <w:szCs w:val="28"/>
          <w:lang w:val="ru-RU"/>
        </w:rPr>
        <w:t>органами;</w:t>
      </w:r>
    </w:p>
    <w:p w:rsidR="00943A58" w:rsidRDefault="00943A58" w:rsidP="00E90967">
      <w:pPr>
        <w:pStyle w:val="a3"/>
        <w:numPr>
          <w:ilvl w:val="0"/>
          <w:numId w:val="5"/>
        </w:numPr>
        <w:tabs>
          <w:tab w:val="left" w:pos="709"/>
        </w:tabs>
        <w:spacing w:line="276" w:lineRule="auto"/>
        <w:ind w:left="0" w:right="2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Стандарт внешнего муниципального финансового контроля «Общие правила проведения контрольного мероприятия»;</w:t>
      </w:r>
    </w:p>
    <w:p w:rsidR="00943A58" w:rsidRPr="00943A58" w:rsidRDefault="00943A58" w:rsidP="00E90967">
      <w:pPr>
        <w:pStyle w:val="a3"/>
        <w:numPr>
          <w:ilvl w:val="0"/>
          <w:numId w:val="5"/>
        </w:numPr>
        <w:tabs>
          <w:tab w:val="left" w:pos="709"/>
        </w:tabs>
        <w:spacing w:line="276" w:lineRule="auto"/>
        <w:ind w:left="0" w:right="2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Стандарт внешнего муниципального финансового контроля «Общие правила проведения экспертно-аналитических мероприятий».</w:t>
      </w:r>
    </w:p>
    <w:p w:rsidR="00496A32" w:rsidRPr="00943A58" w:rsidRDefault="006F7E43" w:rsidP="00E90967">
      <w:pPr>
        <w:pStyle w:val="a4"/>
        <w:numPr>
          <w:ilvl w:val="1"/>
          <w:numId w:val="2"/>
        </w:numPr>
        <w:tabs>
          <w:tab w:val="left" w:pos="1163"/>
        </w:tabs>
        <w:spacing w:before="0" w:line="276" w:lineRule="auto"/>
        <w:ind w:left="0" w:right="2" w:firstLine="709"/>
        <w:rPr>
          <w:sz w:val="28"/>
          <w:szCs w:val="28"/>
          <w:lang w:val="ru-RU"/>
        </w:rPr>
      </w:pPr>
      <w:r w:rsidRPr="00943A58">
        <w:rPr>
          <w:sz w:val="28"/>
          <w:szCs w:val="28"/>
          <w:lang w:val="ru-RU"/>
        </w:rPr>
        <w:t xml:space="preserve">В случае если соглашение о сотрудничестве между </w:t>
      </w:r>
      <w:r w:rsidR="00836FFA" w:rsidRPr="00943A58">
        <w:rPr>
          <w:sz w:val="28"/>
          <w:szCs w:val="28"/>
          <w:lang w:val="ru-RU"/>
        </w:rPr>
        <w:t>КСП г</w:t>
      </w:r>
      <w:r w:rsidR="00943A58" w:rsidRPr="00943A58">
        <w:rPr>
          <w:sz w:val="28"/>
          <w:szCs w:val="28"/>
          <w:lang w:val="ru-RU"/>
        </w:rPr>
        <w:t>.о.</w:t>
      </w:r>
      <w:r w:rsidR="00836FFA" w:rsidRPr="00943A58">
        <w:rPr>
          <w:sz w:val="28"/>
          <w:szCs w:val="28"/>
          <w:lang w:val="ru-RU"/>
        </w:rPr>
        <w:t xml:space="preserve"> Лыткарино</w:t>
      </w:r>
      <w:r w:rsidRPr="00943A58">
        <w:rPr>
          <w:sz w:val="28"/>
          <w:szCs w:val="28"/>
          <w:lang w:val="ru-RU"/>
        </w:rPr>
        <w:t xml:space="preserve"> и </w:t>
      </w:r>
      <w:r w:rsidR="00164234" w:rsidRPr="00943A58">
        <w:rPr>
          <w:sz w:val="28"/>
          <w:szCs w:val="28"/>
          <w:lang w:val="ru-RU"/>
        </w:rPr>
        <w:t>правоохранительных, надзорных и иных государственных (муниципальных) органов</w:t>
      </w:r>
      <w:r w:rsidRPr="00943A58">
        <w:rPr>
          <w:sz w:val="28"/>
          <w:szCs w:val="28"/>
          <w:lang w:val="ru-RU"/>
        </w:rPr>
        <w:t xml:space="preserve"> предусматривает особые формы взаимодействия, организация и проведение контрольных мероприятий с их участием осуществляются в соответствии с порядком, установленным в</w:t>
      </w:r>
      <w:r w:rsidRPr="00943A58">
        <w:rPr>
          <w:spacing w:val="-18"/>
          <w:sz w:val="28"/>
          <w:szCs w:val="28"/>
          <w:lang w:val="ru-RU"/>
        </w:rPr>
        <w:t xml:space="preserve"> </w:t>
      </w:r>
      <w:r w:rsidRPr="00943A58">
        <w:rPr>
          <w:sz w:val="28"/>
          <w:szCs w:val="28"/>
          <w:lang w:val="ru-RU"/>
        </w:rPr>
        <w:t>соглашении.</w:t>
      </w:r>
    </w:p>
    <w:p w:rsidR="00496A32" w:rsidRPr="00943A58" w:rsidRDefault="00496A32" w:rsidP="0008035D">
      <w:pPr>
        <w:pStyle w:val="a3"/>
        <w:jc w:val="both"/>
        <w:rPr>
          <w:rFonts w:ascii="Arial" w:hAnsi="Arial" w:cs="Arial"/>
          <w:color w:val="FF0000"/>
          <w:lang w:val="ru-RU"/>
        </w:rPr>
      </w:pPr>
    </w:p>
    <w:p w:rsidR="00496A32" w:rsidRPr="00943A58" w:rsidRDefault="00836FFA" w:rsidP="00836FFA">
      <w:pPr>
        <w:pStyle w:val="1"/>
        <w:rPr>
          <w:sz w:val="28"/>
          <w:szCs w:val="28"/>
          <w:lang w:val="ru-RU"/>
        </w:rPr>
      </w:pPr>
      <w:bookmarkStart w:id="3" w:name="_Toc519246395"/>
      <w:r w:rsidRPr="00943A58">
        <w:rPr>
          <w:sz w:val="28"/>
          <w:szCs w:val="28"/>
          <w:lang w:val="ru-RU"/>
        </w:rPr>
        <w:t>2.</w:t>
      </w:r>
      <w:r w:rsidR="006F7E43" w:rsidRPr="00943A58">
        <w:rPr>
          <w:sz w:val="28"/>
          <w:szCs w:val="28"/>
          <w:lang w:val="ru-RU"/>
        </w:rPr>
        <w:t xml:space="preserve">Планирование контрольных и экспертно-аналитических мероприятий с участием органов финансового контроля, </w:t>
      </w:r>
      <w:r w:rsidR="00164234" w:rsidRPr="00943A58">
        <w:rPr>
          <w:sz w:val="28"/>
          <w:szCs w:val="28"/>
          <w:lang w:val="ru-RU"/>
        </w:rPr>
        <w:t>правоохранительных, надзорных и иных государственных (муниципальных) органов</w:t>
      </w:r>
      <w:bookmarkEnd w:id="3"/>
    </w:p>
    <w:p w:rsidR="00A964B4" w:rsidRPr="00943A58" w:rsidRDefault="00A964B4" w:rsidP="0008035D">
      <w:pPr>
        <w:pStyle w:val="2"/>
        <w:tabs>
          <w:tab w:val="left" w:pos="563"/>
        </w:tabs>
        <w:ind w:left="646" w:right="314"/>
        <w:jc w:val="both"/>
        <w:rPr>
          <w:rFonts w:ascii="Arial" w:hAnsi="Arial" w:cs="Arial"/>
          <w:color w:val="FF0000"/>
          <w:lang w:val="ru-RU"/>
        </w:rPr>
      </w:pPr>
    </w:p>
    <w:p w:rsidR="00C12C3B" w:rsidRPr="00943A58" w:rsidRDefault="00C12C3B" w:rsidP="00C12C3B">
      <w:pPr>
        <w:pStyle w:val="a4"/>
        <w:numPr>
          <w:ilvl w:val="0"/>
          <w:numId w:val="3"/>
        </w:numPr>
        <w:tabs>
          <w:tab w:val="left" w:pos="1276"/>
          <w:tab w:val="left" w:pos="1418"/>
        </w:tabs>
        <w:spacing w:before="0" w:line="276" w:lineRule="auto"/>
        <w:ind w:right="0"/>
        <w:rPr>
          <w:vanish/>
          <w:color w:val="FF0000"/>
          <w:sz w:val="28"/>
          <w:szCs w:val="28"/>
          <w:lang w:val="ru-RU"/>
        </w:rPr>
      </w:pPr>
    </w:p>
    <w:p w:rsidR="00C12C3B" w:rsidRPr="00943A58" w:rsidRDefault="00C12C3B" w:rsidP="00C12C3B">
      <w:pPr>
        <w:pStyle w:val="a4"/>
        <w:numPr>
          <w:ilvl w:val="0"/>
          <w:numId w:val="3"/>
        </w:numPr>
        <w:tabs>
          <w:tab w:val="left" w:pos="1276"/>
          <w:tab w:val="left" w:pos="1418"/>
        </w:tabs>
        <w:spacing w:before="0" w:line="276" w:lineRule="auto"/>
        <w:ind w:right="0"/>
        <w:rPr>
          <w:vanish/>
          <w:color w:val="FF0000"/>
          <w:sz w:val="28"/>
          <w:szCs w:val="28"/>
          <w:lang w:val="ru-RU"/>
        </w:rPr>
      </w:pPr>
    </w:p>
    <w:p w:rsidR="00C12C3B" w:rsidRPr="00943A58" w:rsidRDefault="00C12C3B" w:rsidP="00C12C3B">
      <w:pPr>
        <w:pStyle w:val="a4"/>
        <w:numPr>
          <w:ilvl w:val="1"/>
          <w:numId w:val="3"/>
        </w:numPr>
        <w:tabs>
          <w:tab w:val="left" w:pos="1276"/>
          <w:tab w:val="left" w:pos="1418"/>
        </w:tabs>
        <w:spacing w:before="0" w:line="276" w:lineRule="auto"/>
        <w:ind w:right="0"/>
        <w:rPr>
          <w:vanish/>
          <w:color w:val="FF0000"/>
          <w:sz w:val="28"/>
          <w:szCs w:val="28"/>
          <w:lang w:val="ru-RU"/>
        </w:rPr>
      </w:pPr>
    </w:p>
    <w:p w:rsidR="00C12C3B" w:rsidRPr="00943A58" w:rsidRDefault="00C12C3B" w:rsidP="00C12C3B">
      <w:pPr>
        <w:pStyle w:val="a4"/>
        <w:numPr>
          <w:ilvl w:val="1"/>
          <w:numId w:val="3"/>
        </w:numPr>
        <w:tabs>
          <w:tab w:val="left" w:pos="1276"/>
          <w:tab w:val="left" w:pos="1418"/>
        </w:tabs>
        <w:spacing w:before="0" w:line="276" w:lineRule="auto"/>
        <w:ind w:right="0"/>
        <w:rPr>
          <w:vanish/>
          <w:color w:val="FF0000"/>
          <w:sz w:val="28"/>
          <w:szCs w:val="28"/>
          <w:lang w:val="ru-RU"/>
        </w:rPr>
      </w:pPr>
    </w:p>
    <w:p w:rsidR="00943A58" w:rsidRPr="00943A58" w:rsidRDefault="006F7E43" w:rsidP="00943A58">
      <w:pPr>
        <w:pStyle w:val="a4"/>
        <w:numPr>
          <w:ilvl w:val="2"/>
          <w:numId w:val="3"/>
        </w:numPr>
        <w:tabs>
          <w:tab w:val="left" w:pos="1418"/>
        </w:tabs>
        <w:spacing w:before="0" w:line="276" w:lineRule="auto"/>
        <w:ind w:left="0" w:right="0" w:firstLine="709"/>
        <w:rPr>
          <w:sz w:val="28"/>
          <w:szCs w:val="28"/>
          <w:lang w:val="ru-RU"/>
        </w:rPr>
      </w:pPr>
      <w:r w:rsidRPr="00943A58">
        <w:rPr>
          <w:sz w:val="28"/>
          <w:szCs w:val="28"/>
          <w:lang w:val="ru-RU"/>
        </w:rPr>
        <w:t>Подготовка предложений органам финансового контроля, правоохранительным,</w:t>
      </w:r>
      <w:r w:rsidR="00F9363B" w:rsidRPr="00943A58">
        <w:rPr>
          <w:sz w:val="28"/>
          <w:szCs w:val="28"/>
          <w:lang w:val="ru-RU"/>
        </w:rPr>
        <w:t xml:space="preserve"> </w:t>
      </w:r>
      <w:r w:rsidRPr="00943A58">
        <w:rPr>
          <w:sz w:val="28"/>
          <w:szCs w:val="28"/>
          <w:lang w:val="ru-RU"/>
        </w:rPr>
        <w:t>надзорным и иными государственными</w:t>
      </w:r>
      <w:r w:rsidR="00245FEA" w:rsidRPr="00943A58">
        <w:rPr>
          <w:sz w:val="28"/>
          <w:szCs w:val="28"/>
          <w:lang w:val="ru-RU"/>
        </w:rPr>
        <w:t xml:space="preserve"> (муниципальными)</w:t>
      </w:r>
      <w:r w:rsidRPr="00943A58">
        <w:rPr>
          <w:sz w:val="28"/>
          <w:szCs w:val="28"/>
          <w:lang w:val="ru-RU"/>
        </w:rPr>
        <w:t xml:space="preserve"> органам о пров</w:t>
      </w:r>
      <w:r w:rsidR="00F9363B" w:rsidRPr="00943A58">
        <w:rPr>
          <w:sz w:val="28"/>
          <w:szCs w:val="28"/>
          <w:lang w:val="ru-RU"/>
        </w:rPr>
        <w:t>едении контрольных и экспертно-</w:t>
      </w:r>
      <w:r w:rsidRPr="00943A58">
        <w:rPr>
          <w:sz w:val="28"/>
          <w:szCs w:val="28"/>
          <w:lang w:val="ru-RU"/>
        </w:rPr>
        <w:t xml:space="preserve">аналитических мероприятий с их участием </w:t>
      </w:r>
      <w:r w:rsidR="00943A58">
        <w:rPr>
          <w:sz w:val="28"/>
          <w:szCs w:val="28"/>
          <w:lang w:val="ru-RU"/>
        </w:rPr>
        <w:t xml:space="preserve">осуществляется </w:t>
      </w:r>
      <w:r w:rsidRPr="00943A58">
        <w:rPr>
          <w:sz w:val="28"/>
          <w:szCs w:val="28"/>
          <w:lang w:val="ru-RU"/>
        </w:rPr>
        <w:t xml:space="preserve">при формировании плана работы </w:t>
      </w:r>
      <w:r w:rsidR="00836FFA" w:rsidRPr="00943A58">
        <w:rPr>
          <w:sz w:val="28"/>
          <w:szCs w:val="28"/>
          <w:lang w:val="ru-RU"/>
        </w:rPr>
        <w:t>КСП г.</w:t>
      </w:r>
      <w:r w:rsidR="00943A58" w:rsidRPr="00943A58">
        <w:rPr>
          <w:sz w:val="28"/>
          <w:szCs w:val="28"/>
          <w:lang w:val="ru-RU"/>
        </w:rPr>
        <w:t>о.</w:t>
      </w:r>
      <w:r w:rsidR="00836FFA" w:rsidRPr="00943A58">
        <w:rPr>
          <w:sz w:val="28"/>
          <w:szCs w:val="28"/>
          <w:lang w:val="ru-RU"/>
        </w:rPr>
        <w:t xml:space="preserve"> Лыткарино</w:t>
      </w:r>
      <w:r w:rsidRPr="00943A58">
        <w:rPr>
          <w:sz w:val="28"/>
          <w:szCs w:val="28"/>
          <w:lang w:val="ru-RU"/>
        </w:rPr>
        <w:t xml:space="preserve"> на очередной год</w:t>
      </w:r>
      <w:r w:rsidR="00943A58">
        <w:rPr>
          <w:sz w:val="28"/>
          <w:szCs w:val="28"/>
          <w:lang w:val="ru-RU"/>
        </w:rPr>
        <w:t>.</w:t>
      </w:r>
    </w:p>
    <w:p w:rsidR="00943A58" w:rsidRPr="00943A58" w:rsidRDefault="00F9363B" w:rsidP="00943A58">
      <w:pPr>
        <w:pStyle w:val="a4"/>
        <w:numPr>
          <w:ilvl w:val="2"/>
          <w:numId w:val="3"/>
        </w:numPr>
        <w:tabs>
          <w:tab w:val="left" w:pos="1418"/>
        </w:tabs>
        <w:spacing w:before="0" w:line="276" w:lineRule="auto"/>
        <w:ind w:left="0" w:right="0" w:firstLine="709"/>
        <w:rPr>
          <w:sz w:val="28"/>
          <w:szCs w:val="28"/>
          <w:lang w:val="ru-RU"/>
        </w:rPr>
      </w:pPr>
      <w:r w:rsidRPr="00943A58">
        <w:rPr>
          <w:sz w:val="28"/>
          <w:szCs w:val="28"/>
          <w:lang w:val="ru-RU"/>
        </w:rPr>
        <w:t>Предложения о проведении совместных контрольных и экспертно-аналитических мероприятий</w:t>
      </w:r>
      <w:r w:rsidR="006F7E43" w:rsidRPr="00943A58">
        <w:rPr>
          <w:sz w:val="28"/>
          <w:szCs w:val="28"/>
          <w:lang w:val="ru-RU"/>
        </w:rPr>
        <w:t xml:space="preserve"> </w:t>
      </w:r>
      <w:r w:rsidRPr="00943A58">
        <w:rPr>
          <w:sz w:val="28"/>
          <w:szCs w:val="28"/>
          <w:lang w:val="ru-RU"/>
        </w:rPr>
        <w:t xml:space="preserve">направляются </w:t>
      </w:r>
      <w:r w:rsidR="006F7E43" w:rsidRPr="00943A58">
        <w:rPr>
          <w:sz w:val="28"/>
          <w:szCs w:val="28"/>
          <w:lang w:val="ru-RU"/>
        </w:rPr>
        <w:t>в адрес органов финансово</w:t>
      </w:r>
      <w:r w:rsidR="00C00D0F" w:rsidRPr="00943A58">
        <w:rPr>
          <w:sz w:val="28"/>
          <w:szCs w:val="28"/>
          <w:lang w:val="ru-RU"/>
        </w:rPr>
        <w:t>го контроля, правоохранительных, надзорных и иных государственных (муниципальных</w:t>
      </w:r>
      <w:r w:rsidR="00245FEA" w:rsidRPr="00943A58">
        <w:rPr>
          <w:sz w:val="28"/>
          <w:szCs w:val="28"/>
          <w:lang w:val="ru-RU"/>
        </w:rPr>
        <w:t xml:space="preserve">) </w:t>
      </w:r>
      <w:r w:rsidR="00C00D0F" w:rsidRPr="00943A58">
        <w:rPr>
          <w:sz w:val="28"/>
          <w:szCs w:val="28"/>
          <w:lang w:val="ru-RU"/>
        </w:rPr>
        <w:t xml:space="preserve">органов до </w:t>
      </w:r>
      <w:r w:rsidR="00943A58" w:rsidRPr="00943A58">
        <w:rPr>
          <w:sz w:val="28"/>
          <w:szCs w:val="28"/>
          <w:lang w:val="ru-RU"/>
        </w:rPr>
        <w:t>01</w:t>
      </w:r>
      <w:r w:rsidR="00C00D0F" w:rsidRPr="00943A58">
        <w:rPr>
          <w:sz w:val="28"/>
          <w:szCs w:val="28"/>
          <w:lang w:val="ru-RU"/>
        </w:rPr>
        <w:t xml:space="preserve"> декабря</w:t>
      </w:r>
      <w:r w:rsidR="006F7E43" w:rsidRPr="00943A58">
        <w:rPr>
          <w:sz w:val="28"/>
          <w:szCs w:val="28"/>
          <w:lang w:val="ru-RU"/>
        </w:rPr>
        <w:t xml:space="preserve"> года, предшествующего</w:t>
      </w:r>
      <w:r w:rsidR="006F7E43" w:rsidRPr="00943A58">
        <w:rPr>
          <w:spacing w:val="-14"/>
          <w:sz w:val="28"/>
          <w:szCs w:val="28"/>
          <w:lang w:val="ru-RU"/>
        </w:rPr>
        <w:t xml:space="preserve"> </w:t>
      </w:r>
      <w:r w:rsidR="006F7E43" w:rsidRPr="00943A58">
        <w:rPr>
          <w:sz w:val="28"/>
          <w:szCs w:val="28"/>
          <w:lang w:val="ru-RU"/>
        </w:rPr>
        <w:t>планируемому.</w:t>
      </w:r>
    </w:p>
    <w:p w:rsidR="00496A32" w:rsidRPr="00943A58" w:rsidRDefault="006F7E43" w:rsidP="00943A58">
      <w:pPr>
        <w:pStyle w:val="a4"/>
        <w:numPr>
          <w:ilvl w:val="2"/>
          <w:numId w:val="3"/>
        </w:numPr>
        <w:tabs>
          <w:tab w:val="left" w:pos="1418"/>
        </w:tabs>
        <w:spacing w:before="0" w:line="276" w:lineRule="auto"/>
        <w:ind w:left="0" w:right="0" w:firstLine="709"/>
        <w:rPr>
          <w:sz w:val="28"/>
          <w:szCs w:val="28"/>
          <w:lang w:val="ru-RU"/>
        </w:rPr>
      </w:pPr>
      <w:r w:rsidRPr="00943A58">
        <w:rPr>
          <w:sz w:val="28"/>
          <w:szCs w:val="28"/>
          <w:lang w:val="ru-RU"/>
        </w:rPr>
        <w:t xml:space="preserve">При получении от </w:t>
      </w:r>
      <w:r w:rsidR="00245FEA" w:rsidRPr="00943A58">
        <w:rPr>
          <w:sz w:val="28"/>
          <w:szCs w:val="28"/>
          <w:lang w:val="ru-RU"/>
        </w:rPr>
        <w:t xml:space="preserve">органов финансового контроля, </w:t>
      </w:r>
      <w:r w:rsidRPr="00943A58">
        <w:rPr>
          <w:sz w:val="28"/>
          <w:szCs w:val="28"/>
          <w:lang w:val="ru-RU"/>
        </w:rPr>
        <w:t xml:space="preserve">правоохранительных и иных государственных </w:t>
      </w:r>
      <w:r w:rsidR="00245FEA" w:rsidRPr="00943A58">
        <w:rPr>
          <w:sz w:val="28"/>
          <w:szCs w:val="28"/>
          <w:lang w:val="ru-RU"/>
        </w:rPr>
        <w:t xml:space="preserve">(муниципальных) </w:t>
      </w:r>
      <w:r w:rsidR="00C00D0F" w:rsidRPr="00943A58">
        <w:rPr>
          <w:sz w:val="28"/>
          <w:szCs w:val="28"/>
          <w:lang w:val="ru-RU"/>
        </w:rPr>
        <w:t>органов до 25</w:t>
      </w:r>
      <w:r w:rsidRPr="00943A58">
        <w:rPr>
          <w:sz w:val="28"/>
          <w:szCs w:val="28"/>
          <w:lang w:val="ru-RU"/>
        </w:rPr>
        <w:t xml:space="preserve"> декабря года, предшествующего планируемому, положительного ответа </w:t>
      </w:r>
      <w:r w:rsidR="00F9363B" w:rsidRPr="00943A58">
        <w:rPr>
          <w:sz w:val="28"/>
          <w:szCs w:val="28"/>
          <w:lang w:val="ru-RU"/>
        </w:rPr>
        <w:t>контрольные</w:t>
      </w:r>
      <w:r w:rsidRPr="00943A58">
        <w:rPr>
          <w:sz w:val="28"/>
          <w:szCs w:val="28"/>
          <w:lang w:val="ru-RU"/>
        </w:rPr>
        <w:t xml:space="preserve"> или экспертно-аналитического мероприятия </w:t>
      </w:r>
      <w:r w:rsidR="0072799D" w:rsidRPr="00943A58">
        <w:rPr>
          <w:sz w:val="28"/>
          <w:szCs w:val="28"/>
          <w:lang w:val="ru-RU"/>
        </w:rPr>
        <w:t xml:space="preserve">вносятся в проект плана работы </w:t>
      </w:r>
      <w:r w:rsidR="00836FFA" w:rsidRPr="00943A58">
        <w:rPr>
          <w:sz w:val="28"/>
          <w:szCs w:val="28"/>
          <w:lang w:val="ru-RU"/>
        </w:rPr>
        <w:t>КСП г.</w:t>
      </w:r>
      <w:r w:rsidR="00943A58" w:rsidRPr="00943A58">
        <w:rPr>
          <w:sz w:val="28"/>
          <w:szCs w:val="28"/>
          <w:lang w:val="ru-RU"/>
        </w:rPr>
        <w:t>о.</w:t>
      </w:r>
      <w:r w:rsidR="00836FFA" w:rsidRPr="00943A58">
        <w:rPr>
          <w:sz w:val="28"/>
          <w:szCs w:val="28"/>
          <w:lang w:val="ru-RU"/>
        </w:rPr>
        <w:t xml:space="preserve"> Лыткарино</w:t>
      </w:r>
      <w:r w:rsidR="00F9363B" w:rsidRPr="00943A58">
        <w:rPr>
          <w:sz w:val="28"/>
          <w:szCs w:val="28"/>
          <w:lang w:val="ru-RU"/>
        </w:rPr>
        <w:t xml:space="preserve"> на очередной год</w:t>
      </w:r>
      <w:r w:rsidR="00836FFA" w:rsidRPr="00943A58">
        <w:rPr>
          <w:sz w:val="28"/>
          <w:szCs w:val="28"/>
          <w:lang w:val="ru-RU"/>
        </w:rPr>
        <w:t>.</w:t>
      </w:r>
    </w:p>
    <w:p w:rsidR="00496A32" w:rsidRPr="00943A58" w:rsidRDefault="006F7E43" w:rsidP="00E90967">
      <w:pPr>
        <w:pStyle w:val="a4"/>
        <w:numPr>
          <w:ilvl w:val="2"/>
          <w:numId w:val="3"/>
        </w:numPr>
        <w:tabs>
          <w:tab w:val="left" w:pos="1276"/>
        </w:tabs>
        <w:spacing w:before="0" w:line="276" w:lineRule="auto"/>
        <w:ind w:left="0" w:right="0" w:firstLine="709"/>
        <w:rPr>
          <w:sz w:val="28"/>
          <w:szCs w:val="28"/>
          <w:lang w:val="ru-RU"/>
        </w:rPr>
      </w:pPr>
      <w:r w:rsidRPr="00943A58">
        <w:rPr>
          <w:sz w:val="28"/>
          <w:szCs w:val="28"/>
          <w:lang w:val="ru-RU"/>
        </w:rPr>
        <w:t xml:space="preserve">Рассмотрение предложений, направленных в </w:t>
      </w:r>
      <w:r w:rsidR="0090053D" w:rsidRPr="00943A58">
        <w:rPr>
          <w:sz w:val="28"/>
          <w:szCs w:val="28"/>
          <w:lang w:val="ru-RU"/>
        </w:rPr>
        <w:t>КСП г.</w:t>
      </w:r>
      <w:r w:rsidR="00943A58" w:rsidRPr="00943A58">
        <w:rPr>
          <w:sz w:val="28"/>
          <w:szCs w:val="28"/>
          <w:lang w:val="ru-RU"/>
        </w:rPr>
        <w:t>о.</w:t>
      </w:r>
      <w:r w:rsidR="0090053D" w:rsidRPr="00943A58">
        <w:rPr>
          <w:sz w:val="28"/>
          <w:szCs w:val="28"/>
          <w:lang w:val="ru-RU"/>
        </w:rPr>
        <w:t xml:space="preserve"> Лыткарино </w:t>
      </w:r>
      <w:r w:rsidR="00245FEA" w:rsidRPr="00943A58">
        <w:rPr>
          <w:sz w:val="28"/>
          <w:szCs w:val="28"/>
          <w:lang w:val="ru-RU"/>
        </w:rPr>
        <w:t xml:space="preserve">органами финансового контроля, </w:t>
      </w:r>
      <w:r w:rsidRPr="00943A58">
        <w:rPr>
          <w:sz w:val="28"/>
          <w:szCs w:val="28"/>
          <w:lang w:val="ru-RU"/>
        </w:rPr>
        <w:t>правоохранительными и иными государственными</w:t>
      </w:r>
      <w:r w:rsidR="00245FEA" w:rsidRPr="00943A58">
        <w:rPr>
          <w:sz w:val="28"/>
          <w:szCs w:val="28"/>
          <w:lang w:val="ru-RU"/>
        </w:rPr>
        <w:t xml:space="preserve"> (муниципальными)</w:t>
      </w:r>
      <w:r w:rsidRPr="00943A58">
        <w:rPr>
          <w:sz w:val="28"/>
          <w:szCs w:val="28"/>
          <w:lang w:val="ru-RU"/>
        </w:rPr>
        <w:t xml:space="preserve"> органами, о проведении контрольных и экспертно-аналитических мероприятий с их участием при формировании плана работы КСП на очередной</w:t>
      </w:r>
      <w:r w:rsidRPr="00943A58">
        <w:rPr>
          <w:spacing w:val="-24"/>
          <w:sz w:val="28"/>
          <w:szCs w:val="28"/>
          <w:lang w:val="ru-RU"/>
        </w:rPr>
        <w:t xml:space="preserve"> </w:t>
      </w:r>
      <w:r w:rsidR="0090053D" w:rsidRPr="00943A58">
        <w:rPr>
          <w:sz w:val="28"/>
          <w:szCs w:val="28"/>
          <w:lang w:val="ru-RU"/>
        </w:rPr>
        <w:t>год;</w:t>
      </w:r>
    </w:p>
    <w:p w:rsidR="00496A32" w:rsidRPr="000A0B6E" w:rsidRDefault="006F7E43" w:rsidP="00E90967">
      <w:pPr>
        <w:pStyle w:val="a4"/>
        <w:numPr>
          <w:ilvl w:val="3"/>
          <w:numId w:val="3"/>
        </w:numPr>
        <w:tabs>
          <w:tab w:val="left" w:pos="1276"/>
        </w:tabs>
        <w:spacing w:before="0" w:line="276" w:lineRule="auto"/>
        <w:ind w:left="0" w:right="0" w:firstLine="709"/>
        <w:rPr>
          <w:sz w:val="28"/>
          <w:szCs w:val="28"/>
          <w:lang w:val="ru-RU"/>
        </w:rPr>
      </w:pPr>
      <w:r w:rsidRPr="00943A58">
        <w:rPr>
          <w:sz w:val="28"/>
          <w:szCs w:val="28"/>
          <w:lang w:val="ru-RU"/>
        </w:rPr>
        <w:t xml:space="preserve">При поступлении в </w:t>
      </w:r>
      <w:r w:rsidR="0090053D" w:rsidRPr="00943A58">
        <w:rPr>
          <w:sz w:val="28"/>
          <w:szCs w:val="28"/>
          <w:lang w:val="ru-RU"/>
        </w:rPr>
        <w:t>КСП г.</w:t>
      </w:r>
      <w:r w:rsidR="00943A58" w:rsidRPr="00943A58">
        <w:rPr>
          <w:sz w:val="28"/>
          <w:szCs w:val="28"/>
          <w:lang w:val="ru-RU"/>
        </w:rPr>
        <w:t>о.</w:t>
      </w:r>
      <w:r w:rsidR="0090053D" w:rsidRPr="00943A58">
        <w:rPr>
          <w:sz w:val="28"/>
          <w:szCs w:val="28"/>
          <w:lang w:val="ru-RU"/>
        </w:rPr>
        <w:t xml:space="preserve"> Лыткарино </w:t>
      </w:r>
      <w:r w:rsidRPr="00943A58">
        <w:rPr>
          <w:sz w:val="28"/>
          <w:szCs w:val="28"/>
          <w:lang w:val="ru-RU"/>
        </w:rPr>
        <w:t xml:space="preserve">предложений от органов </w:t>
      </w:r>
      <w:r w:rsidRPr="00943A58">
        <w:rPr>
          <w:sz w:val="28"/>
          <w:szCs w:val="28"/>
          <w:lang w:val="ru-RU"/>
        </w:rPr>
        <w:lastRenderedPageBreak/>
        <w:t>финансового контроля, правоохранительных, надзорных и иных государственных</w:t>
      </w:r>
      <w:r w:rsidR="00245FEA" w:rsidRPr="00943A58">
        <w:rPr>
          <w:sz w:val="28"/>
          <w:szCs w:val="28"/>
          <w:lang w:val="ru-RU"/>
        </w:rPr>
        <w:t xml:space="preserve"> (муниципальных) </w:t>
      </w:r>
      <w:r w:rsidRPr="00943A58">
        <w:rPr>
          <w:sz w:val="28"/>
          <w:szCs w:val="28"/>
          <w:lang w:val="ru-RU"/>
        </w:rPr>
        <w:t xml:space="preserve">органов </w:t>
      </w:r>
      <w:r w:rsidR="0090053D" w:rsidRPr="00943A58">
        <w:rPr>
          <w:sz w:val="28"/>
          <w:szCs w:val="28"/>
          <w:lang w:val="ru-RU"/>
        </w:rPr>
        <w:t>должностным лицом КСП г.</w:t>
      </w:r>
      <w:r w:rsidR="00943A58" w:rsidRPr="00943A58">
        <w:rPr>
          <w:sz w:val="28"/>
          <w:szCs w:val="28"/>
          <w:lang w:val="ru-RU"/>
        </w:rPr>
        <w:t>о.</w:t>
      </w:r>
      <w:r w:rsidR="0090053D" w:rsidRPr="00943A58">
        <w:rPr>
          <w:sz w:val="28"/>
          <w:szCs w:val="28"/>
          <w:lang w:val="ru-RU"/>
        </w:rPr>
        <w:t xml:space="preserve"> Лыткарино</w:t>
      </w:r>
      <w:r w:rsidR="0072799D" w:rsidRPr="00943A58">
        <w:rPr>
          <w:sz w:val="28"/>
          <w:szCs w:val="28"/>
          <w:lang w:val="ru-RU"/>
        </w:rPr>
        <w:t xml:space="preserve"> </w:t>
      </w:r>
      <w:r w:rsidR="00F9363B" w:rsidRPr="00943A58">
        <w:rPr>
          <w:sz w:val="28"/>
          <w:szCs w:val="28"/>
          <w:lang w:val="ru-RU"/>
        </w:rPr>
        <w:t>готов</w:t>
      </w:r>
      <w:r w:rsidR="0090053D" w:rsidRPr="00943A58">
        <w:rPr>
          <w:sz w:val="28"/>
          <w:szCs w:val="28"/>
          <w:lang w:val="ru-RU"/>
        </w:rPr>
        <w:t>ятся</w:t>
      </w:r>
      <w:r w:rsidRPr="00943A58">
        <w:rPr>
          <w:sz w:val="28"/>
          <w:szCs w:val="28"/>
          <w:lang w:val="ru-RU"/>
        </w:rPr>
        <w:t xml:space="preserve"> предложения о возможности и целесообразности проведении контрольных и </w:t>
      </w:r>
      <w:r w:rsidRPr="000A0B6E">
        <w:rPr>
          <w:sz w:val="28"/>
          <w:szCs w:val="28"/>
          <w:lang w:val="ru-RU"/>
        </w:rPr>
        <w:t>экспертно-аналитических мероприятий с их участием и необходимости включения их в проект плана работы на очередной</w:t>
      </w:r>
      <w:r w:rsidRPr="000A0B6E">
        <w:rPr>
          <w:spacing w:val="-2"/>
          <w:sz w:val="28"/>
          <w:szCs w:val="28"/>
          <w:lang w:val="ru-RU"/>
        </w:rPr>
        <w:t xml:space="preserve"> </w:t>
      </w:r>
      <w:r w:rsidRPr="000A0B6E">
        <w:rPr>
          <w:sz w:val="28"/>
          <w:szCs w:val="28"/>
          <w:lang w:val="ru-RU"/>
        </w:rPr>
        <w:t>год.</w:t>
      </w:r>
    </w:p>
    <w:p w:rsidR="00496A32" w:rsidRPr="000A0B6E" w:rsidRDefault="00C12C3B" w:rsidP="00E90967">
      <w:pPr>
        <w:pStyle w:val="a4"/>
        <w:numPr>
          <w:ilvl w:val="3"/>
          <w:numId w:val="3"/>
        </w:numPr>
        <w:tabs>
          <w:tab w:val="left" w:pos="1276"/>
          <w:tab w:val="left" w:pos="1305"/>
        </w:tabs>
        <w:spacing w:before="0" w:line="276" w:lineRule="auto"/>
        <w:ind w:left="0" w:right="0" w:firstLine="709"/>
        <w:rPr>
          <w:sz w:val="28"/>
          <w:szCs w:val="28"/>
          <w:lang w:val="ru-RU"/>
        </w:rPr>
      </w:pPr>
      <w:r w:rsidRPr="000A0B6E">
        <w:rPr>
          <w:sz w:val="28"/>
          <w:szCs w:val="28"/>
          <w:lang w:val="ru-RU"/>
        </w:rPr>
        <w:t>П</w:t>
      </w:r>
      <w:r w:rsidR="0072799D" w:rsidRPr="000A0B6E">
        <w:rPr>
          <w:sz w:val="28"/>
          <w:szCs w:val="28"/>
          <w:lang w:val="ru-RU"/>
        </w:rPr>
        <w:t>редседател</w:t>
      </w:r>
      <w:r w:rsidRPr="000A0B6E">
        <w:rPr>
          <w:sz w:val="28"/>
          <w:szCs w:val="28"/>
          <w:lang w:val="ru-RU"/>
        </w:rPr>
        <w:t>ь</w:t>
      </w:r>
      <w:r w:rsidR="006F7E43" w:rsidRPr="000A0B6E">
        <w:rPr>
          <w:sz w:val="28"/>
          <w:szCs w:val="28"/>
          <w:lang w:val="ru-RU"/>
        </w:rPr>
        <w:t xml:space="preserve"> </w:t>
      </w:r>
      <w:r w:rsidRPr="000A0B6E">
        <w:rPr>
          <w:sz w:val="28"/>
          <w:szCs w:val="28"/>
          <w:lang w:val="ru-RU"/>
        </w:rPr>
        <w:t>КСП г.</w:t>
      </w:r>
      <w:r w:rsidR="000A0B6E" w:rsidRPr="000A0B6E">
        <w:rPr>
          <w:sz w:val="28"/>
          <w:szCs w:val="28"/>
          <w:lang w:val="ru-RU"/>
        </w:rPr>
        <w:t>о.</w:t>
      </w:r>
      <w:r w:rsidRPr="000A0B6E">
        <w:rPr>
          <w:sz w:val="28"/>
          <w:szCs w:val="28"/>
          <w:lang w:val="ru-RU"/>
        </w:rPr>
        <w:t xml:space="preserve"> Лыткарино принимает </w:t>
      </w:r>
      <w:r w:rsidR="006F7E43" w:rsidRPr="000A0B6E">
        <w:rPr>
          <w:sz w:val="28"/>
          <w:szCs w:val="28"/>
          <w:lang w:val="ru-RU"/>
        </w:rPr>
        <w:t>одно из следующих</w:t>
      </w:r>
      <w:r w:rsidR="006F7E43" w:rsidRPr="000A0B6E">
        <w:rPr>
          <w:spacing w:val="-10"/>
          <w:sz w:val="28"/>
          <w:szCs w:val="28"/>
          <w:lang w:val="ru-RU"/>
        </w:rPr>
        <w:t xml:space="preserve"> </w:t>
      </w:r>
      <w:r w:rsidR="006F7E43" w:rsidRPr="000A0B6E">
        <w:rPr>
          <w:sz w:val="28"/>
          <w:szCs w:val="28"/>
          <w:lang w:val="ru-RU"/>
        </w:rPr>
        <w:t>решений:</w:t>
      </w:r>
    </w:p>
    <w:p w:rsidR="00496A32" w:rsidRPr="000A0B6E" w:rsidRDefault="006F7E43" w:rsidP="00E90967">
      <w:pPr>
        <w:pStyle w:val="a3"/>
        <w:numPr>
          <w:ilvl w:val="0"/>
          <w:numId w:val="6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  <w:lang w:val="ru-RU"/>
        </w:rPr>
      </w:pPr>
      <w:r w:rsidRPr="000A0B6E">
        <w:rPr>
          <w:sz w:val="28"/>
          <w:szCs w:val="28"/>
          <w:lang w:val="ru-RU"/>
        </w:rPr>
        <w:t xml:space="preserve">включить в проект плана работы </w:t>
      </w:r>
      <w:r w:rsidR="00C12C3B" w:rsidRPr="000A0B6E">
        <w:rPr>
          <w:sz w:val="28"/>
          <w:szCs w:val="28"/>
          <w:lang w:val="ru-RU"/>
        </w:rPr>
        <w:t>КСП г.</w:t>
      </w:r>
      <w:r w:rsidR="000A0B6E" w:rsidRPr="000A0B6E">
        <w:rPr>
          <w:sz w:val="28"/>
          <w:szCs w:val="28"/>
          <w:lang w:val="ru-RU"/>
        </w:rPr>
        <w:t>о.</w:t>
      </w:r>
      <w:r w:rsidR="00C12C3B" w:rsidRPr="000A0B6E">
        <w:rPr>
          <w:sz w:val="28"/>
          <w:szCs w:val="28"/>
          <w:lang w:val="ru-RU"/>
        </w:rPr>
        <w:t xml:space="preserve"> Лыткарино </w:t>
      </w:r>
      <w:r w:rsidRPr="000A0B6E">
        <w:rPr>
          <w:sz w:val="28"/>
          <w:szCs w:val="28"/>
          <w:lang w:val="ru-RU"/>
        </w:rPr>
        <w:t>на очередной год проведение контрольного или экспертно-аналитического мероприятия в соответствии с предложением органа финансового контроля, правоохранительного, надзорного и иного государственного</w:t>
      </w:r>
      <w:r w:rsidR="00245FEA" w:rsidRPr="000A0B6E">
        <w:rPr>
          <w:sz w:val="28"/>
          <w:szCs w:val="28"/>
          <w:lang w:val="ru-RU"/>
        </w:rPr>
        <w:t xml:space="preserve"> (муниципального)</w:t>
      </w:r>
      <w:r w:rsidRPr="000A0B6E">
        <w:rPr>
          <w:sz w:val="28"/>
          <w:szCs w:val="28"/>
          <w:lang w:val="ru-RU"/>
        </w:rPr>
        <w:t xml:space="preserve"> органа;</w:t>
      </w:r>
    </w:p>
    <w:p w:rsidR="00496A32" w:rsidRPr="000A0B6E" w:rsidRDefault="006F7E43" w:rsidP="00E90967">
      <w:pPr>
        <w:pStyle w:val="a3"/>
        <w:numPr>
          <w:ilvl w:val="0"/>
          <w:numId w:val="6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  <w:lang w:val="ru-RU"/>
        </w:rPr>
      </w:pPr>
      <w:r w:rsidRPr="000A0B6E">
        <w:rPr>
          <w:sz w:val="28"/>
          <w:szCs w:val="28"/>
          <w:lang w:val="ru-RU"/>
        </w:rPr>
        <w:t>учесть отдельные вопросы из предложения органа финансового контроля, правоохранительного, надзорного и иного государственного</w:t>
      </w:r>
      <w:r w:rsidR="00245FEA" w:rsidRPr="000A0B6E">
        <w:rPr>
          <w:sz w:val="28"/>
          <w:szCs w:val="28"/>
          <w:lang w:val="ru-RU"/>
        </w:rPr>
        <w:t xml:space="preserve"> (муниципального)</w:t>
      </w:r>
      <w:r w:rsidR="002A155B" w:rsidRPr="000A0B6E">
        <w:rPr>
          <w:sz w:val="28"/>
          <w:szCs w:val="28"/>
          <w:lang w:val="ru-RU"/>
        </w:rPr>
        <w:t xml:space="preserve"> органа</w:t>
      </w:r>
      <w:r w:rsidRPr="000A0B6E">
        <w:rPr>
          <w:sz w:val="28"/>
          <w:szCs w:val="28"/>
          <w:lang w:val="ru-RU"/>
        </w:rPr>
        <w:t xml:space="preserve"> при проведении иных контрольных и экспертно-аналитических мероприятий, которые предусматриваются проектом плана работы </w:t>
      </w:r>
      <w:r w:rsidR="00C12C3B" w:rsidRPr="000A0B6E">
        <w:rPr>
          <w:sz w:val="28"/>
          <w:szCs w:val="28"/>
          <w:lang w:val="ru-RU"/>
        </w:rPr>
        <w:t>КСП г.</w:t>
      </w:r>
      <w:r w:rsidR="000A0B6E" w:rsidRPr="000A0B6E">
        <w:rPr>
          <w:sz w:val="28"/>
          <w:szCs w:val="28"/>
          <w:lang w:val="ru-RU"/>
        </w:rPr>
        <w:t>о.</w:t>
      </w:r>
      <w:r w:rsidR="00C12C3B" w:rsidRPr="000A0B6E">
        <w:rPr>
          <w:sz w:val="28"/>
          <w:szCs w:val="28"/>
          <w:lang w:val="ru-RU"/>
        </w:rPr>
        <w:t xml:space="preserve"> Лыткарино</w:t>
      </w:r>
      <w:r w:rsidR="0072799D" w:rsidRPr="000A0B6E">
        <w:rPr>
          <w:sz w:val="28"/>
          <w:szCs w:val="28"/>
          <w:lang w:val="ru-RU"/>
        </w:rPr>
        <w:t xml:space="preserve"> </w:t>
      </w:r>
      <w:r w:rsidRPr="000A0B6E">
        <w:rPr>
          <w:sz w:val="28"/>
          <w:szCs w:val="28"/>
          <w:lang w:val="ru-RU"/>
        </w:rPr>
        <w:t>на очередной год;</w:t>
      </w:r>
    </w:p>
    <w:p w:rsidR="00496A32" w:rsidRPr="000A0B6E" w:rsidRDefault="006F7E43" w:rsidP="00E90967">
      <w:pPr>
        <w:pStyle w:val="a3"/>
        <w:numPr>
          <w:ilvl w:val="0"/>
          <w:numId w:val="6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  <w:lang w:val="ru-RU"/>
        </w:rPr>
      </w:pPr>
      <w:r w:rsidRPr="000A0B6E">
        <w:rPr>
          <w:sz w:val="28"/>
          <w:szCs w:val="28"/>
          <w:lang w:val="ru-RU"/>
        </w:rPr>
        <w:t>отклонить предложение органа финансового контроля, правоохранительного, надзорного и иного государственного</w:t>
      </w:r>
      <w:r w:rsidR="00245FEA" w:rsidRPr="000A0B6E">
        <w:rPr>
          <w:sz w:val="28"/>
          <w:szCs w:val="28"/>
          <w:lang w:val="ru-RU"/>
        </w:rPr>
        <w:t xml:space="preserve"> (муниципальными)</w:t>
      </w:r>
      <w:r w:rsidRPr="000A0B6E">
        <w:rPr>
          <w:sz w:val="28"/>
          <w:szCs w:val="28"/>
          <w:lang w:val="ru-RU"/>
        </w:rPr>
        <w:t xml:space="preserve"> органа.</w:t>
      </w:r>
    </w:p>
    <w:p w:rsidR="00D9735D" w:rsidRPr="00287F2B" w:rsidRDefault="002A155B" w:rsidP="00E90967">
      <w:pPr>
        <w:pStyle w:val="a4"/>
        <w:numPr>
          <w:ilvl w:val="3"/>
          <w:numId w:val="3"/>
        </w:numPr>
        <w:tabs>
          <w:tab w:val="left" w:pos="1276"/>
        </w:tabs>
        <w:spacing w:before="0" w:line="276" w:lineRule="auto"/>
        <w:ind w:left="0" w:right="0" w:firstLine="709"/>
        <w:rPr>
          <w:sz w:val="28"/>
          <w:szCs w:val="28"/>
          <w:lang w:val="ru-RU"/>
        </w:rPr>
      </w:pPr>
      <w:r w:rsidRPr="00287F2B">
        <w:rPr>
          <w:sz w:val="28"/>
          <w:szCs w:val="28"/>
          <w:lang w:val="ru-RU"/>
        </w:rPr>
        <w:t>В случае включения</w:t>
      </w:r>
      <w:r w:rsidR="006F7E43" w:rsidRPr="00287F2B">
        <w:rPr>
          <w:sz w:val="28"/>
          <w:szCs w:val="28"/>
          <w:lang w:val="ru-RU"/>
        </w:rPr>
        <w:t xml:space="preserve"> в проект плана работы </w:t>
      </w:r>
      <w:r w:rsidR="00C12C3B" w:rsidRPr="00287F2B">
        <w:rPr>
          <w:sz w:val="28"/>
          <w:szCs w:val="28"/>
          <w:lang w:val="ru-RU"/>
        </w:rPr>
        <w:t>КСП г.</w:t>
      </w:r>
      <w:r w:rsidR="000A0B6E" w:rsidRPr="00287F2B">
        <w:rPr>
          <w:sz w:val="28"/>
          <w:szCs w:val="28"/>
          <w:lang w:val="ru-RU"/>
        </w:rPr>
        <w:t>о.</w:t>
      </w:r>
      <w:r w:rsidR="00C12C3B" w:rsidRPr="00287F2B">
        <w:rPr>
          <w:sz w:val="28"/>
          <w:szCs w:val="28"/>
          <w:lang w:val="ru-RU"/>
        </w:rPr>
        <w:t xml:space="preserve"> Лыткарино </w:t>
      </w:r>
      <w:r w:rsidR="006F7E43" w:rsidRPr="00287F2B">
        <w:rPr>
          <w:sz w:val="28"/>
          <w:szCs w:val="28"/>
          <w:lang w:val="ru-RU"/>
        </w:rPr>
        <w:t>на очередной год контрольного или экспертно-аналитического мероприятия либо отдельных вопросов при проведении других контрольных и экспертно-аналитических мероприятий, руководителю органа финансового контроля, правоохранительного, надзорного и иного государственного</w:t>
      </w:r>
      <w:r w:rsidR="00245FEA" w:rsidRPr="00287F2B">
        <w:rPr>
          <w:sz w:val="28"/>
          <w:szCs w:val="28"/>
          <w:lang w:val="ru-RU"/>
        </w:rPr>
        <w:t xml:space="preserve"> (муниципального)</w:t>
      </w:r>
      <w:r w:rsidR="006F7E43" w:rsidRPr="00287F2B">
        <w:rPr>
          <w:sz w:val="28"/>
          <w:szCs w:val="28"/>
          <w:lang w:val="ru-RU"/>
        </w:rPr>
        <w:t xml:space="preserve"> органа направляется ответ о принятии соответствующего</w:t>
      </w:r>
      <w:r w:rsidR="006F7E43" w:rsidRPr="00287F2B">
        <w:rPr>
          <w:spacing w:val="-13"/>
          <w:sz w:val="28"/>
          <w:szCs w:val="28"/>
          <w:lang w:val="ru-RU"/>
        </w:rPr>
        <w:t xml:space="preserve"> </w:t>
      </w:r>
      <w:r w:rsidR="006F7E43" w:rsidRPr="00287F2B">
        <w:rPr>
          <w:sz w:val="28"/>
          <w:szCs w:val="28"/>
          <w:lang w:val="ru-RU"/>
        </w:rPr>
        <w:t>решения.</w:t>
      </w:r>
    </w:p>
    <w:p w:rsidR="00D9735D" w:rsidRPr="00287F2B" w:rsidRDefault="00D9735D" w:rsidP="00E90967">
      <w:pPr>
        <w:pStyle w:val="a4"/>
        <w:numPr>
          <w:ilvl w:val="2"/>
          <w:numId w:val="3"/>
        </w:numPr>
        <w:tabs>
          <w:tab w:val="left" w:pos="1161"/>
          <w:tab w:val="left" w:pos="1276"/>
        </w:tabs>
        <w:spacing w:before="0" w:line="276" w:lineRule="auto"/>
        <w:ind w:left="0" w:right="0" w:firstLine="709"/>
        <w:rPr>
          <w:sz w:val="28"/>
          <w:szCs w:val="28"/>
          <w:lang w:val="ru-RU"/>
        </w:rPr>
      </w:pPr>
      <w:r w:rsidRPr="00287F2B">
        <w:rPr>
          <w:sz w:val="28"/>
          <w:szCs w:val="28"/>
          <w:lang w:val="ru-RU"/>
        </w:rPr>
        <w:t>В случае если в ходе вы</w:t>
      </w:r>
      <w:r w:rsidR="009C23EF" w:rsidRPr="00287F2B">
        <w:rPr>
          <w:sz w:val="28"/>
          <w:szCs w:val="28"/>
          <w:lang w:val="ru-RU"/>
        </w:rPr>
        <w:t>полнения годового плана работы</w:t>
      </w:r>
      <w:r w:rsidRPr="00287F2B">
        <w:rPr>
          <w:sz w:val="28"/>
          <w:szCs w:val="28"/>
          <w:lang w:val="ru-RU"/>
        </w:rPr>
        <w:t xml:space="preserve"> </w:t>
      </w:r>
      <w:r w:rsidR="00C12C3B" w:rsidRPr="00287F2B">
        <w:rPr>
          <w:sz w:val="28"/>
          <w:szCs w:val="28"/>
          <w:lang w:val="ru-RU"/>
        </w:rPr>
        <w:t>КСП г.</w:t>
      </w:r>
      <w:r w:rsidR="00287F2B" w:rsidRPr="00287F2B">
        <w:rPr>
          <w:sz w:val="28"/>
          <w:szCs w:val="28"/>
          <w:lang w:val="ru-RU"/>
        </w:rPr>
        <w:t>о.</w:t>
      </w:r>
      <w:r w:rsidR="00C12C3B" w:rsidRPr="00287F2B">
        <w:rPr>
          <w:sz w:val="28"/>
          <w:szCs w:val="28"/>
          <w:lang w:val="ru-RU"/>
        </w:rPr>
        <w:t xml:space="preserve"> Лыткарино</w:t>
      </w:r>
      <w:r w:rsidRPr="00287F2B">
        <w:rPr>
          <w:sz w:val="28"/>
          <w:szCs w:val="28"/>
          <w:lang w:val="ru-RU"/>
        </w:rPr>
        <w:t xml:space="preserve"> </w:t>
      </w:r>
      <w:r w:rsidR="009C23EF" w:rsidRPr="00287F2B">
        <w:rPr>
          <w:sz w:val="28"/>
          <w:szCs w:val="28"/>
          <w:lang w:val="ru-RU"/>
        </w:rPr>
        <w:t>было принято решение о проведении</w:t>
      </w:r>
      <w:r w:rsidRPr="00287F2B">
        <w:rPr>
          <w:sz w:val="28"/>
          <w:szCs w:val="28"/>
          <w:lang w:val="ru-RU"/>
        </w:rPr>
        <w:t xml:space="preserve"> совместного контрольного или экспертно-аналитического мероприятия </w:t>
      </w:r>
      <w:r w:rsidR="00C12C3B" w:rsidRPr="00287F2B">
        <w:rPr>
          <w:sz w:val="28"/>
          <w:szCs w:val="28"/>
          <w:lang w:val="ru-RU"/>
        </w:rPr>
        <w:t>КСП г.</w:t>
      </w:r>
      <w:r w:rsidR="00287F2B" w:rsidRPr="00287F2B">
        <w:rPr>
          <w:sz w:val="28"/>
          <w:szCs w:val="28"/>
          <w:lang w:val="ru-RU"/>
        </w:rPr>
        <w:t>о.</w:t>
      </w:r>
      <w:r w:rsidR="00C12C3B" w:rsidRPr="00287F2B">
        <w:rPr>
          <w:sz w:val="28"/>
          <w:szCs w:val="28"/>
          <w:lang w:val="ru-RU"/>
        </w:rPr>
        <w:t xml:space="preserve"> Лыткарино </w:t>
      </w:r>
      <w:r w:rsidRPr="00287F2B">
        <w:rPr>
          <w:sz w:val="28"/>
          <w:szCs w:val="28"/>
          <w:lang w:val="ru-RU"/>
        </w:rPr>
        <w:t>направляет в адрес соответствующих органов финансового контроля, правоохранительных, надзорных и иных государственных (муниципальных) органов обращение.</w:t>
      </w:r>
    </w:p>
    <w:p w:rsidR="00D9735D" w:rsidRPr="00287F2B" w:rsidRDefault="00D9735D" w:rsidP="00E90967">
      <w:pPr>
        <w:pStyle w:val="a4"/>
        <w:tabs>
          <w:tab w:val="left" w:pos="1161"/>
          <w:tab w:val="left" w:pos="1276"/>
        </w:tabs>
        <w:spacing w:before="0" w:line="276" w:lineRule="auto"/>
        <w:ind w:left="0" w:right="0" w:firstLine="709"/>
        <w:rPr>
          <w:sz w:val="28"/>
          <w:szCs w:val="28"/>
          <w:lang w:val="ru-RU"/>
        </w:rPr>
      </w:pPr>
      <w:r w:rsidRPr="00287F2B">
        <w:rPr>
          <w:sz w:val="28"/>
          <w:szCs w:val="28"/>
          <w:lang w:val="ru-RU"/>
        </w:rPr>
        <w:t xml:space="preserve">При получении от органов финансового контроля, правоохранительных и иных государственных (муниципальных) органов положительного ответа в план работы </w:t>
      </w:r>
      <w:r w:rsidR="00C12C3B" w:rsidRPr="00287F2B">
        <w:rPr>
          <w:sz w:val="28"/>
          <w:szCs w:val="28"/>
          <w:lang w:val="ru-RU"/>
        </w:rPr>
        <w:t>КСП г.</w:t>
      </w:r>
      <w:r w:rsidR="00287F2B" w:rsidRPr="00287F2B">
        <w:rPr>
          <w:sz w:val="28"/>
          <w:szCs w:val="28"/>
          <w:lang w:val="ru-RU"/>
        </w:rPr>
        <w:t>о.</w:t>
      </w:r>
      <w:r w:rsidR="00C12C3B" w:rsidRPr="00287F2B">
        <w:rPr>
          <w:sz w:val="28"/>
          <w:szCs w:val="28"/>
          <w:lang w:val="ru-RU"/>
        </w:rPr>
        <w:t xml:space="preserve"> Лыткарино </w:t>
      </w:r>
      <w:r w:rsidRPr="00287F2B">
        <w:rPr>
          <w:sz w:val="28"/>
          <w:szCs w:val="28"/>
          <w:lang w:val="ru-RU"/>
        </w:rPr>
        <w:t>в установленном порядке вносятся соответствующие изменения.</w:t>
      </w:r>
    </w:p>
    <w:p w:rsidR="00531237" w:rsidRPr="00287F2B" w:rsidRDefault="006F7E43" w:rsidP="00E90967">
      <w:pPr>
        <w:pStyle w:val="a4"/>
        <w:numPr>
          <w:ilvl w:val="2"/>
          <w:numId w:val="3"/>
        </w:numPr>
        <w:tabs>
          <w:tab w:val="left" w:pos="1161"/>
          <w:tab w:val="left" w:pos="1276"/>
        </w:tabs>
        <w:spacing w:before="0" w:line="276" w:lineRule="auto"/>
        <w:ind w:left="0" w:right="0" w:firstLine="709"/>
        <w:rPr>
          <w:sz w:val="28"/>
          <w:szCs w:val="28"/>
          <w:lang w:val="ru-RU"/>
        </w:rPr>
      </w:pPr>
      <w:r w:rsidRPr="00287F2B">
        <w:rPr>
          <w:sz w:val="28"/>
          <w:szCs w:val="28"/>
          <w:lang w:val="ru-RU"/>
        </w:rPr>
        <w:t xml:space="preserve">В случае если в ходе выполнения годового плана работы в </w:t>
      </w:r>
      <w:r w:rsidR="00C12C3B" w:rsidRPr="00287F2B">
        <w:rPr>
          <w:sz w:val="28"/>
          <w:szCs w:val="28"/>
          <w:lang w:val="ru-RU"/>
        </w:rPr>
        <w:t>КСП г.</w:t>
      </w:r>
      <w:r w:rsidR="00287F2B" w:rsidRPr="00287F2B">
        <w:rPr>
          <w:sz w:val="28"/>
          <w:szCs w:val="28"/>
          <w:lang w:val="ru-RU"/>
        </w:rPr>
        <w:t>о.</w:t>
      </w:r>
      <w:r w:rsidR="00C12C3B" w:rsidRPr="00287F2B">
        <w:rPr>
          <w:sz w:val="28"/>
          <w:szCs w:val="28"/>
          <w:lang w:val="ru-RU"/>
        </w:rPr>
        <w:t xml:space="preserve"> Лыткарино </w:t>
      </w:r>
      <w:r w:rsidRPr="00287F2B">
        <w:rPr>
          <w:sz w:val="28"/>
          <w:szCs w:val="28"/>
          <w:lang w:val="ru-RU"/>
        </w:rPr>
        <w:t>поступило обращение</w:t>
      </w:r>
      <w:r w:rsidR="00023A15" w:rsidRPr="00287F2B">
        <w:rPr>
          <w:sz w:val="28"/>
          <w:szCs w:val="28"/>
          <w:lang w:val="ru-RU"/>
        </w:rPr>
        <w:t xml:space="preserve"> органов финансового контроля, правоохранительных, надзорных и иных государственных (муниципальных)</w:t>
      </w:r>
      <w:r w:rsidR="002A155B" w:rsidRPr="00287F2B">
        <w:rPr>
          <w:sz w:val="28"/>
          <w:szCs w:val="28"/>
          <w:lang w:val="ru-RU"/>
        </w:rPr>
        <w:t xml:space="preserve"> органов</w:t>
      </w:r>
      <w:r w:rsidR="00531237" w:rsidRPr="00287F2B">
        <w:rPr>
          <w:sz w:val="28"/>
          <w:szCs w:val="28"/>
          <w:lang w:val="ru-RU"/>
        </w:rPr>
        <w:t xml:space="preserve"> с предложением о проведении контрольного или экспертно-аналитического мероприятия </w:t>
      </w:r>
      <w:r w:rsidR="00C12C3B" w:rsidRPr="00287F2B">
        <w:rPr>
          <w:sz w:val="28"/>
          <w:szCs w:val="28"/>
          <w:lang w:val="ru-RU"/>
        </w:rPr>
        <w:t>должностное лицо КСП г.</w:t>
      </w:r>
      <w:r w:rsidR="00287F2B" w:rsidRPr="00287F2B">
        <w:rPr>
          <w:sz w:val="28"/>
          <w:szCs w:val="28"/>
          <w:lang w:val="ru-RU"/>
        </w:rPr>
        <w:t>о.</w:t>
      </w:r>
      <w:r w:rsidR="00C12C3B" w:rsidRPr="00287F2B">
        <w:rPr>
          <w:sz w:val="28"/>
          <w:szCs w:val="28"/>
          <w:lang w:val="ru-RU"/>
        </w:rPr>
        <w:t xml:space="preserve"> Лыткарино </w:t>
      </w:r>
      <w:r w:rsidR="00531237" w:rsidRPr="00287F2B">
        <w:rPr>
          <w:sz w:val="28"/>
          <w:szCs w:val="28"/>
          <w:lang w:val="ru-RU"/>
        </w:rPr>
        <w:t>готов</w:t>
      </w:r>
      <w:r w:rsidR="00C12C3B" w:rsidRPr="00287F2B">
        <w:rPr>
          <w:sz w:val="28"/>
          <w:szCs w:val="28"/>
          <w:lang w:val="ru-RU"/>
        </w:rPr>
        <w:t>и</w:t>
      </w:r>
      <w:r w:rsidR="00531237" w:rsidRPr="00287F2B">
        <w:rPr>
          <w:sz w:val="28"/>
          <w:szCs w:val="28"/>
          <w:lang w:val="ru-RU"/>
        </w:rPr>
        <w:t xml:space="preserve">т </w:t>
      </w:r>
      <w:r w:rsidR="00531237" w:rsidRPr="00287F2B">
        <w:rPr>
          <w:sz w:val="28"/>
          <w:szCs w:val="28"/>
          <w:lang w:val="ru-RU"/>
        </w:rPr>
        <w:lastRenderedPageBreak/>
        <w:t>предложения о возможности проведения такого мероприятия.</w:t>
      </w:r>
    </w:p>
    <w:p w:rsidR="00531237" w:rsidRPr="00287F2B" w:rsidRDefault="00531237" w:rsidP="00E90967">
      <w:pPr>
        <w:pStyle w:val="a4"/>
        <w:tabs>
          <w:tab w:val="left" w:pos="1161"/>
          <w:tab w:val="left" w:pos="1276"/>
        </w:tabs>
        <w:spacing w:before="0" w:line="276" w:lineRule="auto"/>
        <w:ind w:left="0" w:right="0" w:firstLine="709"/>
        <w:rPr>
          <w:sz w:val="28"/>
          <w:szCs w:val="28"/>
          <w:lang w:val="ru-RU"/>
        </w:rPr>
      </w:pPr>
      <w:r w:rsidRPr="00287F2B">
        <w:rPr>
          <w:sz w:val="28"/>
          <w:szCs w:val="28"/>
          <w:lang w:val="ru-RU"/>
        </w:rPr>
        <w:t>По результатам рассмотрения предложений принимает</w:t>
      </w:r>
      <w:r w:rsidR="00651E1B" w:rsidRPr="00287F2B">
        <w:rPr>
          <w:sz w:val="28"/>
          <w:szCs w:val="28"/>
          <w:lang w:val="ru-RU"/>
        </w:rPr>
        <w:t>ся</w:t>
      </w:r>
      <w:r w:rsidRPr="00287F2B">
        <w:rPr>
          <w:sz w:val="28"/>
          <w:szCs w:val="28"/>
          <w:lang w:val="ru-RU"/>
        </w:rPr>
        <w:t xml:space="preserve"> одно из возможных решений:</w:t>
      </w:r>
    </w:p>
    <w:p w:rsidR="00531237" w:rsidRPr="00287F2B" w:rsidRDefault="00531237" w:rsidP="00E90967">
      <w:pPr>
        <w:pStyle w:val="a3"/>
        <w:numPr>
          <w:ilvl w:val="0"/>
          <w:numId w:val="7"/>
        </w:numPr>
        <w:tabs>
          <w:tab w:val="left" w:pos="709"/>
          <w:tab w:val="left" w:pos="1276"/>
        </w:tabs>
        <w:spacing w:line="276" w:lineRule="auto"/>
        <w:ind w:left="0" w:firstLine="426"/>
        <w:jc w:val="both"/>
        <w:rPr>
          <w:sz w:val="28"/>
          <w:szCs w:val="28"/>
          <w:lang w:val="ru-RU"/>
        </w:rPr>
      </w:pPr>
      <w:r w:rsidRPr="00287F2B">
        <w:rPr>
          <w:sz w:val="28"/>
          <w:szCs w:val="28"/>
          <w:lang w:val="ru-RU"/>
        </w:rPr>
        <w:t xml:space="preserve">включить в план работы </w:t>
      </w:r>
      <w:r w:rsidR="00C12C3B" w:rsidRPr="00287F2B">
        <w:rPr>
          <w:sz w:val="28"/>
          <w:szCs w:val="28"/>
          <w:lang w:val="ru-RU"/>
        </w:rPr>
        <w:t>КСП г.</w:t>
      </w:r>
      <w:r w:rsidR="00287F2B" w:rsidRPr="00287F2B">
        <w:rPr>
          <w:sz w:val="28"/>
          <w:szCs w:val="28"/>
          <w:lang w:val="ru-RU"/>
        </w:rPr>
        <w:t>о.</w:t>
      </w:r>
      <w:r w:rsidR="00C12C3B" w:rsidRPr="00287F2B">
        <w:rPr>
          <w:sz w:val="28"/>
          <w:szCs w:val="28"/>
          <w:lang w:val="ru-RU"/>
        </w:rPr>
        <w:t xml:space="preserve"> Лыткарино </w:t>
      </w:r>
      <w:r w:rsidRPr="00287F2B">
        <w:rPr>
          <w:sz w:val="28"/>
          <w:szCs w:val="28"/>
          <w:lang w:val="ru-RU"/>
        </w:rPr>
        <w:t>контрольное или экспертно-аналитическое мероприятие с участием органа финансового контроля, правоохранительного, надзорного и иного государственного (муниципального) органа;</w:t>
      </w:r>
    </w:p>
    <w:p w:rsidR="00531237" w:rsidRPr="00287F2B" w:rsidRDefault="00531237" w:rsidP="00E90967">
      <w:pPr>
        <w:pStyle w:val="a3"/>
        <w:numPr>
          <w:ilvl w:val="0"/>
          <w:numId w:val="7"/>
        </w:numPr>
        <w:tabs>
          <w:tab w:val="left" w:pos="709"/>
          <w:tab w:val="left" w:pos="1276"/>
        </w:tabs>
        <w:spacing w:line="276" w:lineRule="auto"/>
        <w:ind w:left="0" w:firstLine="426"/>
        <w:jc w:val="both"/>
        <w:rPr>
          <w:sz w:val="28"/>
          <w:szCs w:val="28"/>
          <w:lang w:val="ru-RU"/>
        </w:rPr>
      </w:pPr>
      <w:r w:rsidRPr="00287F2B">
        <w:rPr>
          <w:sz w:val="28"/>
          <w:szCs w:val="28"/>
          <w:lang w:val="ru-RU"/>
        </w:rPr>
        <w:t xml:space="preserve">включить некоторые вопросы обращения в программы проведения иных контрольных или экспертно-аналитических мероприятий, предусмотренных планом работы </w:t>
      </w:r>
      <w:r w:rsidR="00C12C3B" w:rsidRPr="00287F2B">
        <w:rPr>
          <w:sz w:val="28"/>
          <w:szCs w:val="28"/>
          <w:lang w:val="ru-RU"/>
        </w:rPr>
        <w:t>КСП г.</w:t>
      </w:r>
      <w:r w:rsidR="00287F2B" w:rsidRPr="00287F2B">
        <w:rPr>
          <w:sz w:val="28"/>
          <w:szCs w:val="28"/>
          <w:lang w:val="ru-RU"/>
        </w:rPr>
        <w:t>о.</w:t>
      </w:r>
      <w:r w:rsidR="00C12C3B" w:rsidRPr="00287F2B">
        <w:rPr>
          <w:sz w:val="28"/>
          <w:szCs w:val="28"/>
          <w:lang w:val="ru-RU"/>
        </w:rPr>
        <w:t xml:space="preserve"> Лыткарино</w:t>
      </w:r>
      <w:r w:rsidRPr="00287F2B">
        <w:rPr>
          <w:sz w:val="28"/>
          <w:szCs w:val="28"/>
          <w:lang w:val="ru-RU"/>
        </w:rPr>
        <w:t>;</w:t>
      </w:r>
    </w:p>
    <w:p w:rsidR="00D9735D" w:rsidRPr="00287F2B" w:rsidRDefault="00651E1B" w:rsidP="00E90967">
      <w:pPr>
        <w:pStyle w:val="a3"/>
        <w:numPr>
          <w:ilvl w:val="0"/>
          <w:numId w:val="7"/>
        </w:numPr>
        <w:tabs>
          <w:tab w:val="left" w:pos="709"/>
          <w:tab w:val="left" w:pos="1276"/>
        </w:tabs>
        <w:spacing w:line="276" w:lineRule="auto"/>
        <w:ind w:left="0" w:firstLine="426"/>
        <w:jc w:val="both"/>
        <w:rPr>
          <w:sz w:val="28"/>
          <w:szCs w:val="28"/>
          <w:lang w:val="ru-RU"/>
        </w:rPr>
      </w:pPr>
      <w:r w:rsidRPr="00287F2B">
        <w:rPr>
          <w:sz w:val="28"/>
          <w:szCs w:val="28"/>
          <w:lang w:val="ru-RU"/>
        </w:rPr>
        <w:t xml:space="preserve">отклонить предложение органа финансового контроля, правоохранительного, надзорного и иного </w:t>
      </w:r>
      <w:r w:rsidR="002A155B" w:rsidRPr="00287F2B">
        <w:rPr>
          <w:sz w:val="28"/>
          <w:szCs w:val="28"/>
          <w:lang w:val="ru-RU"/>
        </w:rPr>
        <w:t>государственного (муниципального</w:t>
      </w:r>
      <w:r w:rsidRPr="00287F2B">
        <w:rPr>
          <w:sz w:val="28"/>
          <w:szCs w:val="28"/>
          <w:lang w:val="ru-RU"/>
        </w:rPr>
        <w:t>) органа.</w:t>
      </w:r>
    </w:p>
    <w:p w:rsidR="00496A32" w:rsidRPr="00943A58" w:rsidRDefault="00496A32" w:rsidP="0008035D">
      <w:pPr>
        <w:pStyle w:val="a3"/>
        <w:jc w:val="both"/>
        <w:rPr>
          <w:rFonts w:ascii="Arial" w:hAnsi="Arial" w:cs="Arial"/>
          <w:color w:val="FF0000"/>
          <w:lang w:val="ru-RU"/>
        </w:rPr>
      </w:pPr>
    </w:p>
    <w:p w:rsidR="00496A32" w:rsidRPr="00287F2B" w:rsidRDefault="00B430E6" w:rsidP="00B430E6">
      <w:pPr>
        <w:pStyle w:val="1"/>
        <w:rPr>
          <w:sz w:val="28"/>
          <w:szCs w:val="28"/>
          <w:lang w:val="ru-RU"/>
        </w:rPr>
      </w:pPr>
      <w:bookmarkStart w:id="4" w:name="_Toc519246396"/>
      <w:r w:rsidRPr="00287F2B">
        <w:rPr>
          <w:sz w:val="28"/>
          <w:szCs w:val="28"/>
          <w:lang w:val="ru-RU"/>
        </w:rPr>
        <w:t>3.</w:t>
      </w:r>
      <w:r w:rsidR="006F7E43" w:rsidRPr="00287F2B">
        <w:rPr>
          <w:sz w:val="28"/>
          <w:szCs w:val="28"/>
          <w:lang w:val="ru-RU"/>
        </w:rPr>
        <w:t>Подготовка программ проведения контрольных и экспертно-аналитических мероприятий с участием органов финансового контроля,</w:t>
      </w:r>
      <w:r w:rsidR="006F7E43" w:rsidRPr="00287F2B">
        <w:rPr>
          <w:spacing w:val="-18"/>
          <w:sz w:val="28"/>
          <w:szCs w:val="28"/>
          <w:lang w:val="ru-RU"/>
        </w:rPr>
        <w:t xml:space="preserve"> </w:t>
      </w:r>
      <w:r w:rsidR="00164234" w:rsidRPr="00287F2B">
        <w:rPr>
          <w:sz w:val="28"/>
          <w:szCs w:val="28"/>
          <w:lang w:val="ru-RU"/>
        </w:rPr>
        <w:t>правоохранительных, надзорных и иных государственных (муниципальных) органов</w:t>
      </w:r>
      <w:bookmarkEnd w:id="4"/>
    </w:p>
    <w:p w:rsidR="00CB530E" w:rsidRPr="00287F2B" w:rsidRDefault="00CB530E" w:rsidP="0008035D">
      <w:pPr>
        <w:pStyle w:val="2"/>
        <w:tabs>
          <w:tab w:val="left" w:pos="868"/>
        </w:tabs>
        <w:ind w:left="627" w:right="487"/>
        <w:jc w:val="both"/>
        <w:rPr>
          <w:rFonts w:ascii="Arial" w:hAnsi="Arial" w:cs="Arial"/>
          <w:lang w:val="ru-RU"/>
        </w:rPr>
      </w:pPr>
    </w:p>
    <w:p w:rsidR="00C12C3B" w:rsidRPr="00287F2B" w:rsidRDefault="00C12C3B" w:rsidP="00C12C3B">
      <w:pPr>
        <w:pStyle w:val="a4"/>
        <w:numPr>
          <w:ilvl w:val="1"/>
          <w:numId w:val="3"/>
        </w:numPr>
        <w:tabs>
          <w:tab w:val="left" w:pos="1091"/>
        </w:tabs>
        <w:spacing w:before="0"/>
        <w:ind w:right="108"/>
        <w:rPr>
          <w:rFonts w:ascii="Arial" w:hAnsi="Arial" w:cs="Arial"/>
          <w:vanish/>
          <w:sz w:val="24"/>
          <w:szCs w:val="24"/>
          <w:lang w:val="ru-RU"/>
        </w:rPr>
      </w:pPr>
    </w:p>
    <w:p w:rsidR="00496A32" w:rsidRPr="00287F2B" w:rsidRDefault="006F7E43" w:rsidP="00E90967">
      <w:pPr>
        <w:pStyle w:val="a4"/>
        <w:numPr>
          <w:ilvl w:val="2"/>
          <w:numId w:val="3"/>
        </w:numPr>
        <w:tabs>
          <w:tab w:val="left" w:pos="0"/>
          <w:tab w:val="left" w:pos="1134"/>
        </w:tabs>
        <w:spacing w:before="0" w:line="276" w:lineRule="auto"/>
        <w:ind w:left="0" w:right="2" w:firstLine="709"/>
        <w:rPr>
          <w:sz w:val="28"/>
          <w:szCs w:val="28"/>
          <w:lang w:val="ru-RU"/>
        </w:rPr>
      </w:pPr>
      <w:r w:rsidRPr="00287F2B">
        <w:rPr>
          <w:sz w:val="28"/>
          <w:szCs w:val="28"/>
          <w:lang w:val="ru-RU"/>
        </w:rPr>
        <w:t>Проведение</w:t>
      </w:r>
      <w:r w:rsidR="00A86962" w:rsidRPr="00287F2B">
        <w:rPr>
          <w:sz w:val="28"/>
          <w:szCs w:val="28"/>
          <w:lang w:val="ru-RU"/>
        </w:rPr>
        <w:t xml:space="preserve"> совместных</w:t>
      </w:r>
      <w:r w:rsidRPr="00287F2B">
        <w:rPr>
          <w:sz w:val="28"/>
          <w:szCs w:val="28"/>
          <w:lang w:val="ru-RU"/>
        </w:rPr>
        <w:t xml:space="preserve"> контрольных и экспертно-аналитических мероприятий осуществляется по программе </w:t>
      </w:r>
      <w:r w:rsidR="00A86962" w:rsidRPr="00287F2B">
        <w:rPr>
          <w:sz w:val="28"/>
          <w:szCs w:val="28"/>
          <w:lang w:val="ru-RU"/>
        </w:rPr>
        <w:t xml:space="preserve">совместного </w:t>
      </w:r>
      <w:r w:rsidRPr="00287F2B">
        <w:rPr>
          <w:sz w:val="28"/>
          <w:szCs w:val="28"/>
          <w:lang w:val="ru-RU"/>
        </w:rPr>
        <w:t xml:space="preserve">контрольного </w:t>
      </w:r>
      <w:r w:rsidR="00A86962" w:rsidRPr="00287F2B">
        <w:rPr>
          <w:sz w:val="28"/>
          <w:szCs w:val="28"/>
          <w:lang w:val="ru-RU"/>
        </w:rPr>
        <w:t xml:space="preserve">или экспертно-аналитического </w:t>
      </w:r>
      <w:r w:rsidRPr="00287F2B">
        <w:rPr>
          <w:sz w:val="28"/>
          <w:szCs w:val="28"/>
          <w:lang w:val="ru-RU"/>
        </w:rPr>
        <w:t xml:space="preserve">мероприятия с </w:t>
      </w:r>
      <w:r w:rsidR="00A86962" w:rsidRPr="00287F2B">
        <w:rPr>
          <w:sz w:val="28"/>
          <w:szCs w:val="28"/>
          <w:lang w:val="ru-RU"/>
        </w:rPr>
        <w:t>органами</w:t>
      </w:r>
      <w:r w:rsidR="00CB530E" w:rsidRPr="00287F2B">
        <w:rPr>
          <w:sz w:val="28"/>
          <w:szCs w:val="28"/>
          <w:lang w:val="ru-RU"/>
        </w:rPr>
        <w:t xml:space="preserve"> финансового контроля, </w:t>
      </w:r>
      <w:r w:rsidR="00164234" w:rsidRPr="00287F2B">
        <w:rPr>
          <w:sz w:val="28"/>
          <w:szCs w:val="28"/>
          <w:lang w:val="ru-RU"/>
        </w:rPr>
        <w:t>правоохранительных, надзорных и иных государственных (муниципальных) органов</w:t>
      </w:r>
      <w:r w:rsidRPr="00287F2B">
        <w:rPr>
          <w:sz w:val="28"/>
          <w:szCs w:val="28"/>
          <w:lang w:val="ru-RU"/>
        </w:rPr>
        <w:t xml:space="preserve"> (далее по тексту - программа</w:t>
      </w:r>
      <w:r w:rsidRPr="00287F2B">
        <w:rPr>
          <w:spacing w:val="-10"/>
          <w:sz w:val="28"/>
          <w:szCs w:val="28"/>
          <w:lang w:val="ru-RU"/>
        </w:rPr>
        <w:t xml:space="preserve"> </w:t>
      </w:r>
      <w:r w:rsidRPr="00287F2B">
        <w:rPr>
          <w:sz w:val="28"/>
          <w:szCs w:val="28"/>
          <w:lang w:val="ru-RU"/>
        </w:rPr>
        <w:t>мероприятия).</w:t>
      </w:r>
    </w:p>
    <w:p w:rsidR="00A86962" w:rsidRPr="00287F2B" w:rsidRDefault="00A86962" w:rsidP="00E90967">
      <w:pPr>
        <w:pStyle w:val="a4"/>
        <w:numPr>
          <w:ilvl w:val="2"/>
          <w:numId w:val="3"/>
        </w:numPr>
        <w:tabs>
          <w:tab w:val="left" w:pos="0"/>
          <w:tab w:val="left" w:pos="1134"/>
        </w:tabs>
        <w:spacing w:before="0" w:line="276" w:lineRule="auto"/>
        <w:ind w:left="0" w:right="2" w:firstLine="709"/>
        <w:rPr>
          <w:sz w:val="28"/>
          <w:szCs w:val="28"/>
          <w:lang w:val="ru-RU"/>
        </w:rPr>
      </w:pPr>
      <w:r w:rsidRPr="00287F2B">
        <w:rPr>
          <w:sz w:val="28"/>
          <w:szCs w:val="28"/>
          <w:lang w:val="ru-RU"/>
        </w:rPr>
        <w:t>Подготовка программы мероприятия осуществляется в соответствии со стандарт</w:t>
      </w:r>
      <w:r w:rsidR="00287F2B" w:rsidRPr="00287F2B">
        <w:rPr>
          <w:sz w:val="28"/>
          <w:szCs w:val="28"/>
          <w:lang w:val="ru-RU"/>
        </w:rPr>
        <w:t>ами</w:t>
      </w:r>
      <w:r w:rsidRPr="00287F2B">
        <w:rPr>
          <w:sz w:val="28"/>
          <w:szCs w:val="28"/>
          <w:lang w:val="ru-RU"/>
        </w:rPr>
        <w:t xml:space="preserve"> внешнего финансового контроля </w:t>
      </w:r>
      <w:hyperlink r:id="rId9" w:history="1">
        <w:r w:rsidRPr="00287F2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ru-RU"/>
          </w:rPr>
          <w:t>«Общие правила проведения контрольного мероприятия»</w:t>
        </w:r>
      </w:hyperlink>
      <w:r w:rsidR="00287F2B" w:rsidRPr="00287F2B">
        <w:rPr>
          <w:rStyle w:val="a5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ru-RU"/>
        </w:rPr>
        <w:t>, «Общие правила проведения экспертно-аналитических мероприятий»</w:t>
      </w:r>
      <w:r w:rsidRPr="00287F2B">
        <w:rPr>
          <w:sz w:val="28"/>
          <w:szCs w:val="28"/>
          <w:lang w:val="ru-RU"/>
        </w:rPr>
        <w:t>.</w:t>
      </w:r>
    </w:p>
    <w:p w:rsidR="00A86962" w:rsidRPr="00287F2B" w:rsidRDefault="00A86962" w:rsidP="00E90967">
      <w:pPr>
        <w:pStyle w:val="a4"/>
        <w:numPr>
          <w:ilvl w:val="2"/>
          <w:numId w:val="3"/>
        </w:numPr>
        <w:tabs>
          <w:tab w:val="left" w:pos="0"/>
          <w:tab w:val="left" w:pos="1134"/>
        </w:tabs>
        <w:spacing w:before="0" w:line="276" w:lineRule="auto"/>
        <w:ind w:left="0" w:right="2" w:firstLine="709"/>
        <w:rPr>
          <w:sz w:val="28"/>
          <w:szCs w:val="28"/>
          <w:lang w:val="ru-RU"/>
        </w:rPr>
      </w:pPr>
      <w:r w:rsidRPr="00287F2B">
        <w:rPr>
          <w:sz w:val="28"/>
          <w:szCs w:val="28"/>
          <w:lang w:val="ru-RU"/>
        </w:rPr>
        <w:t>Приказы о проведении совместных контрольных мероприятий с</w:t>
      </w:r>
      <w:r w:rsidR="00651E1B" w:rsidRPr="00287F2B">
        <w:rPr>
          <w:sz w:val="28"/>
          <w:szCs w:val="28"/>
          <w:lang w:val="ru-RU"/>
        </w:rPr>
        <w:t xml:space="preserve"> органами финансового контроля, </w:t>
      </w:r>
      <w:r w:rsidR="00164234" w:rsidRPr="00287F2B">
        <w:rPr>
          <w:sz w:val="28"/>
          <w:szCs w:val="28"/>
          <w:lang w:val="ru-RU"/>
        </w:rPr>
        <w:t>правоохранительных, надзорных и иных государственных (муниципальных) органов</w:t>
      </w:r>
      <w:r w:rsidRPr="00287F2B">
        <w:rPr>
          <w:sz w:val="28"/>
          <w:szCs w:val="28"/>
          <w:lang w:val="ru-RU"/>
        </w:rPr>
        <w:t xml:space="preserve">, оформляются каждой стороной самостоятельно в </w:t>
      </w:r>
      <w:r w:rsidR="00651E1B" w:rsidRPr="00287F2B">
        <w:rPr>
          <w:sz w:val="28"/>
          <w:szCs w:val="28"/>
          <w:lang w:val="ru-RU"/>
        </w:rPr>
        <w:t>установленном</w:t>
      </w:r>
      <w:r w:rsidRPr="00287F2B">
        <w:rPr>
          <w:sz w:val="28"/>
          <w:szCs w:val="28"/>
          <w:lang w:val="ru-RU"/>
        </w:rPr>
        <w:t xml:space="preserve"> порядк</w:t>
      </w:r>
      <w:r w:rsidR="00651E1B" w:rsidRPr="00287F2B">
        <w:rPr>
          <w:sz w:val="28"/>
          <w:szCs w:val="28"/>
          <w:lang w:val="ru-RU"/>
        </w:rPr>
        <w:t>е</w:t>
      </w:r>
      <w:r w:rsidRPr="00287F2B">
        <w:rPr>
          <w:sz w:val="28"/>
          <w:szCs w:val="28"/>
          <w:lang w:val="ru-RU"/>
        </w:rPr>
        <w:t>.</w:t>
      </w:r>
    </w:p>
    <w:p w:rsidR="00A86962" w:rsidRPr="00287F2B" w:rsidRDefault="00A86962" w:rsidP="00E90967">
      <w:pPr>
        <w:pStyle w:val="a4"/>
        <w:numPr>
          <w:ilvl w:val="2"/>
          <w:numId w:val="3"/>
        </w:numPr>
        <w:tabs>
          <w:tab w:val="left" w:pos="0"/>
          <w:tab w:val="left" w:pos="1134"/>
        </w:tabs>
        <w:spacing w:before="0" w:line="276" w:lineRule="auto"/>
        <w:ind w:left="0" w:right="2" w:firstLine="709"/>
        <w:rPr>
          <w:sz w:val="28"/>
          <w:szCs w:val="28"/>
          <w:lang w:val="ru-RU"/>
        </w:rPr>
      </w:pPr>
      <w:r w:rsidRPr="00287F2B">
        <w:rPr>
          <w:sz w:val="28"/>
          <w:szCs w:val="28"/>
          <w:lang w:val="ru-RU"/>
        </w:rPr>
        <w:t xml:space="preserve">В приказах </w:t>
      </w:r>
      <w:r w:rsidR="003F37C8" w:rsidRPr="00287F2B">
        <w:rPr>
          <w:sz w:val="28"/>
          <w:szCs w:val="28"/>
          <w:lang w:val="ru-RU"/>
        </w:rPr>
        <w:t>КСП г.</w:t>
      </w:r>
      <w:r w:rsidR="00287F2B" w:rsidRPr="00287F2B">
        <w:rPr>
          <w:sz w:val="28"/>
          <w:szCs w:val="28"/>
          <w:lang w:val="ru-RU"/>
        </w:rPr>
        <w:t>о.</w:t>
      </w:r>
      <w:r w:rsidR="003F37C8" w:rsidRPr="00287F2B">
        <w:rPr>
          <w:sz w:val="28"/>
          <w:szCs w:val="28"/>
          <w:lang w:val="ru-RU"/>
        </w:rPr>
        <w:t xml:space="preserve"> Лыткарино</w:t>
      </w:r>
      <w:r w:rsidR="0072799D" w:rsidRPr="00287F2B">
        <w:rPr>
          <w:sz w:val="28"/>
          <w:szCs w:val="28"/>
          <w:lang w:val="ru-RU"/>
        </w:rPr>
        <w:t xml:space="preserve"> </w:t>
      </w:r>
      <w:r w:rsidRPr="00287F2B">
        <w:rPr>
          <w:sz w:val="28"/>
          <w:szCs w:val="28"/>
          <w:lang w:val="ru-RU"/>
        </w:rPr>
        <w:t>о проведении совместного контрольного мероприятия</w:t>
      </w:r>
      <w:r w:rsidR="0072799D" w:rsidRPr="00287F2B">
        <w:rPr>
          <w:sz w:val="28"/>
          <w:szCs w:val="28"/>
          <w:lang w:val="ru-RU"/>
        </w:rPr>
        <w:t xml:space="preserve"> и программах мероприятий</w:t>
      </w:r>
      <w:r w:rsidRPr="00287F2B">
        <w:rPr>
          <w:sz w:val="28"/>
          <w:szCs w:val="28"/>
          <w:lang w:val="ru-RU"/>
        </w:rPr>
        <w:t xml:space="preserve"> отражается совместный характер мероприятия, указываются представители </w:t>
      </w:r>
      <w:r w:rsidR="0072799D" w:rsidRPr="00287F2B">
        <w:rPr>
          <w:sz w:val="28"/>
          <w:szCs w:val="28"/>
          <w:lang w:val="ru-RU"/>
        </w:rPr>
        <w:t>органов финансового контроля</w:t>
      </w:r>
      <w:r w:rsidRPr="00287F2B">
        <w:rPr>
          <w:sz w:val="28"/>
          <w:szCs w:val="28"/>
          <w:lang w:val="ru-RU"/>
        </w:rPr>
        <w:t>,</w:t>
      </w:r>
      <w:r w:rsidR="0072799D" w:rsidRPr="00287F2B">
        <w:rPr>
          <w:sz w:val="28"/>
          <w:szCs w:val="28"/>
          <w:lang w:val="ru-RU"/>
        </w:rPr>
        <w:t xml:space="preserve"> правоохранительных, надзорных и иных государственных (муниципальных) органов,</w:t>
      </w:r>
      <w:r w:rsidRPr="00287F2B">
        <w:rPr>
          <w:sz w:val="28"/>
          <w:szCs w:val="28"/>
          <w:lang w:val="ru-RU"/>
        </w:rPr>
        <w:t xml:space="preserve"> участвующих в проведении данного мероприятия.</w:t>
      </w:r>
    </w:p>
    <w:p w:rsidR="00496A32" w:rsidRDefault="00A86962" w:rsidP="00E90967">
      <w:pPr>
        <w:pStyle w:val="a4"/>
        <w:tabs>
          <w:tab w:val="left" w:pos="1091"/>
        </w:tabs>
        <w:spacing w:before="0"/>
        <w:ind w:left="658" w:right="2" w:firstLine="0"/>
        <w:rPr>
          <w:rFonts w:ascii="Arial" w:hAnsi="Arial" w:cs="Arial"/>
          <w:color w:val="FF0000"/>
          <w:sz w:val="24"/>
          <w:szCs w:val="24"/>
          <w:lang w:val="ru-RU"/>
        </w:rPr>
      </w:pPr>
      <w:r w:rsidRPr="00943A58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</w:p>
    <w:p w:rsidR="00287F2B" w:rsidRDefault="00287F2B" w:rsidP="00E90967">
      <w:pPr>
        <w:pStyle w:val="a4"/>
        <w:tabs>
          <w:tab w:val="left" w:pos="1091"/>
        </w:tabs>
        <w:spacing w:before="0"/>
        <w:ind w:left="658" w:right="2" w:firstLine="0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287F2B" w:rsidRDefault="00287F2B" w:rsidP="00E90967">
      <w:pPr>
        <w:pStyle w:val="a4"/>
        <w:tabs>
          <w:tab w:val="left" w:pos="1091"/>
        </w:tabs>
        <w:spacing w:before="0"/>
        <w:ind w:left="658" w:right="2" w:firstLine="0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287F2B" w:rsidRDefault="00287F2B" w:rsidP="00E90967">
      <w:pPr>
        <w:pStyle w:val="a4"/>
        <w:tabs>
          <w:tab w:val="left" w:pos="1091"/>
        </w:tabs>
        <w:spacing w:before="0"/>
        <w:ind w:left="658" w:right="2" w:firstLine="0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287F2B" w:rsidRPr="00287F2B" w:rsidRDefault="00287F2B" w:rsidP="00E90967">
      <w:pPr>
        <w:pStyle w:val="a4"/>
        <w:tabs>
          <w:tab w:val="left" w:pos="1091"/>
        </w:tabs>
        <w:spacing w:before="0"/>
        <w:ind w:left="658" w:right="2" w:firstLine="0"/>
        <w:rPr>
          <w:rFonts w:ascii="Arial" w:hAnsi="Arial" w:cs="Arial"/>
          <w:sz w:val="24"/>
          <w:szCs w:val="24"/>
          <w:lang w:val="ru-RU"/>
        </w:rPr>
      </w:pPr>
    </w:p>
    <w:p w:rsidR="00496A32" w:rsidRPr="00287F2B" w:rsidRDefault="00B430E6" w:rsidP="00B430E6">
      <w:pPr>
        <w:pStyle w:val="1"/>
        <w:rPr>
          <w:sz w:val="28"/>
          <w:szCs w:val="28"/>
          <w:lang w:val="ru-RU"/>
        </w:rPr>
      </w:pPr>
      <w:bookmarkStart w:id="5" w:name="_Toc519246397"/>
      <w:r w:rsidRPr="00287F2B">
        <w:rPr>
          <w:sz w:val="28"/>
          <w:szCs w:val="28"/>
          <w:lang w:val="ru-RU"/>
        </w:rPr>
        <w:lastRenderedPageBreak/>
        <w:t>4.</w:t>
      </w:r>
      <w:r w:rsidR="006F7E43" w:rsidRPr="00287F2B">
        <w:rPr>
          <w:sz w:val="28"/>
          <w:szCs w:val="28"/>
          <w:lang w:val="ru-RU"/>
        </w:rPr>
        <w:t xml:space="preserve">Проведение контрольных и экспертно-аналитических мероприятий с участием органов финансового контроля, </w:t>
      </w:r>
      <w:r w:rsidR="00164234" w:rsidRPr="00287F2B">
        <w:rPr>
          <w:sz w:val="28"/>
          <w:szCs w:val="28"/>
          <w:lang w:val="ru-RU"/>
        </w:rPr>
        <w:t>правоохранительных, надзорных и иных государственных (муниципальных) органов</w:t>
      </w:r>
      <w:bookmarkEnd w:id="5"/>
    </w:p>
    <w:p w:rsidR="00651E1B" w:rsidRPr="00287F2B" w:rsidRDefault="00651E1B" w:rsidP="0008035D">
      <w:pPr>
        <w:pStyle w:val="2"/>
        <w:tabs>
          <w:tab w:val="left" w:pos="722"/>
        </w:tabs>
        <w:ind w:left="1160" w:right="473"/>
        <w:jc w:val="both"/>
        <w:rPr>
          <w:rFonts w:ascii="Arial" w:hAnsi="Arial" w:cs="Arial"/>
          <w:lang w:val="ru-RU"/>
        </w:rPr>
      </w:pPr>
    </w:p>
    <w:p w:rsidR="00B430E6" w:rsidRPr="00287F2B" w:rsidRDefault="00B430E6" w:rsidP="00B430E6">
      <w:pPr>
        <w:pStyle w:val="a4"/>
        <w:numPr>
          <w:ilvl w:val="1"/>
          <w:numId w:val="3"/>
        </w:numPr>
        <w:tabs>
          <w:tab w:val="left" w:pos="1091"/>
        </w:tabs>
        <w:spacing w:before="0"/>
        <w:ind w:right="106"/>
        <w:rPr>
          <w:rFonts w:ascii="Arial" w:hAnsi="Arial" w:cs="Arial"/>
          <w:vanish/>
          <w:sz w:val="24"/>
          <w:szCs w:val="24"/>
          <w:lang w:val="ru-RU"/>
        </w:rPr>
      </w:pPr>
    </w:p>
    <w:p w:rsidR="00651E1B" w:rsidRPr="00287F2B" w:rsidRDefault="006F7E43" w:rsidP="00287F2B">
      <w:pPr>
        <w:pStyle w:val="a4"/>
        <w:numPr>
          <w:ilvl w:val="2"/>
          <w:numId w:val="3"/>
        </w:numPr>
        <w:tabs>
          <w:tab w:val="left" w:pos="0"/>
          <w:tab w:val="left" w:pos="1134"/>
        </w:tabs>
        <w:spacing w:before="0" w:line="276" w:lineRule="auto"/>
        <w:ind w:right="2" w:firstLine="591"/>
        <w:rPr>
          <w:sz w:val="28"/>
          <w:szCs w:val="28"/>
          <w:lang w:val="ru-RU"/>
        </w:rPr>
      </w:pPr>
      <w:r w:rsidRPr="00287F2B">
        <w:rPr>
          <w:sz w:val="28"/>
          <w:szCs w:val="28"/>
          <w:lang w:val="ru-RU"/>
        </w:rPr>
        <w:t>Проведение контрольных и экспертно-аналитических мероприятий осуществляется в соответствии со стандарт</w:t>
      </w:r>
      <w:r w:rsidR="00287F2B" w:rsidRPr="00287F2B">
        <w:rPr>
          <w:sz w:val="28"/>
          <w:szCs w:val="28"/>
          <w:lang w:val="ru-RU"/>
        </w:rPr>
        <w:t>ами</w:t>
      </w:r>
      <w:r w:rsidRPr="00287F2B">
        <w:rPr>
          <w:sz w:val="28"/>
          <w:szCs w:val="28"/>
          <w:lang w:val="ru-RU"/>
        </w:rPr>
        <w:t xml:space="preserve"> </w:t>
      </w:r>
      <w:r w:rsidR="00651E1B" w:rsidRPr="00287F2B">
        <w:rPr>
          <w:sz w:val="28"/>
          <w:szCs w:val="28"/>
          <w:lang w:val="ru-RU"/>
        </w:rPr>
        <w:t xml:space="preserve">внешнего финансового контроля </w:t>
      </w:r>
      <w:hyperlink r:id="rId10" w:history="1">
        <w:r w:rsidR="00651E1B" w:rsidRPr="00287F2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ru-RU"/>
          </w:rPr>
          <w:t xml:space="preserve"> «Общие правила проведения контрольного мероприятия»</w:t>
        </w:r>
      </w:hyperlink>
      <w:r w:rsidR="00287F2B" w:rsidRPr="00287F2B">
        <w:rPr>
          <w:rStyle w:val="a5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ru-RU"/>
        </w:rPr>
        <w:t>, «Общие правила проведения экспертно-аналитических мероприятий»</w:t>
      </w:r>
      <w:r w:rsidR="00651E1B" w:rsidRPr="00287F2B">
        <w:rPr>
          <w:sz w:val="28"/>
          <w:szCs w:val="28"/>
          <w:lang w:val="ru-RU"/>
        </w:rPr>
        <w:t xml:space="preserve"> и</w:t>
      </w:r>
      <w:r w:rsidRPr="00287F2B">
        <w:rPr>
          <w:sz w:val="28"/>
          <w:szCs w:val="28"/>
          <w:lang w:val="ru-RU"/>
        </w:rPr>
        <w:t xml:space="preserve"> </w:t>
      </w:r>
      <w:r w:rsidR="00651E1B" w:rsidRPr="00287F2B">
        <w:rPr>
          <w:sz w:val="28"/>
          <w:szCs w:val="28"/>
          <w:lang w:val="ru-RU"/>
        </w:rPr>
        <w:t>иными нормативными документами</w:t>
      </w:r>
      <w:r w:rsidR="00E90967" w:rsidRPr="00287F2B">
        <w:rPr>
          <w:sz w:val="28"/>
          <w:szCs w:val="28"/>
          <w:lang w:val="ru-RU"/>
        </w:rPr>
        <w:t xml:space="preserve"> и </w:t>
      </w:r>
      <w:r w:rsidR="004F5C19" w:rsidRPr="00287F2B">
        <w:rPr>
          <w:sz w:val="28"/>
          <w:szCs w:val="28"/>
          <w:lang w:val="ru-RU"/>
        </w:rPr>
        <w:t>стандартами</w:t>
      </w:r>
      <w:r w:rsidR="00651E1B" w:rsidRPr="00287F2B">
        <w:rPr>
          <w:sz w:val="28"/>
          <w:szCs w:val="28"/>
          <w:lang w:val="ru-RU"/>
        </w:rPr>
        <w:t>.</w:t>
      </w:r>
    </w:p>
    <w:p w:rsidR="00651E1B" w:rsidRPr="00287F2B" w:rsidRDefault="00651E1B" w:rsidP="00E90967">
      <w:pPr>
        <w:pStyle w:val="a4"/>
        <w:numPr>
          <w:ilvl w:val="2"/>
          <w:numId w:val="3"/>
        </w:numPr>
        <w:tabs>
          <w:tab w:val="left" w:pos="0"/>
          <w:tab w:val="left" w:pos="1134"/>
        </w:tabs>
        <w:spacing w:before="0" w:line="276" w:lineRule="auto"/>
        <w:ind w:left="0" w:right="2" w:firstLine="709"/>
        <w:rPr>
          <w:sz w:val="28"/>
          <w:szCs w:val="28"/>
          <w:lang w:val="ru-RU"/>
        </w:rPr>
      </w:pPr>
      <w:r w:rsidRPr="00287F2B">
        <w:rPr>
          <w:sz w:val="28"/>
          <w:szCs w:val="28"/>
          <w:lang w:val="ru-RU"/>
        </w:rPr>
        <w:t xml:space="preserve">Проведение контрольных мероприятий на объектах контроля осуществляется рабочей группой, сформированной из представителей сторон. </w:t>
      </w:r>
    </w:p>
    <w:p w:rsidR="00651E1B" w:rsidRPr="00287F2B" w:rsidRDefault="00651E1B" w:rsidP="00E90967">
      <w:pPr>
        <w:pStyle w:val="a4"/>
        <w:numPr>
          <w:ilvl w:val="2"/>
          <w:numId w:val="3"/>
        </w:numPr>
        <w:tabs>
          <w:tab w:val="left" w:pos="0"/>
          <w:tab w:val="left" w:pos="1134"/>
        </w:tabs>
        <w:spacing w:before="0" w:line="276" w:lineRule="auto"/>
        <w:ind w:left="0" w:right="2" w:firstLine="709"/>
        <w:rPr>
          <w:sz w:val="28"/>
          <w:szCs w:val="28"/>
          <w:lang w:val="ru-RU"/>
        </w:rPr>
      </w:pPr>
      <w:r w:rsidRPr="00287F2B">
        <w:rPr>
          <w:sz w:val="28"/>
          <w:szCs w:val="28"/>
          <w:lang w:val="ru-RU"/>
        </w:rPr>
        <w:t xml:space="preserve">Руководство проверками в ходе проведения контрольных и экспертно-аналитических мероприятий с </w:t>
      </w:r>
      <w:r w:rsidR="00B54CFC" w:rsidRPr="00287F2B">
        <w:rPr>
          <w:sz w:val="28"/>
          <w:szCs w:val="28"/>
          <w:lang w:val="ru-RU"/>
        </w:rPr>
        <w:t xml:space="preserve">органами финансового контроля, </w:t>
      </w:r>
      <w:r w:rsidR="00164234" w:rsidRPr="00287F2B">
        <w:rPr>
          <w:sz w:val="28"/>
          <w:szCs w:val="28"/>
          <w:lang w:val="ru-RU"/>
        </w:rPr>
        <w:t>правоохранительных, надзорных и иных государственных (муниципальных) органов</w:t>
      </w:r>
      <w:r w:rsidR="00B54CFC" w:rsidRPr="00287F2B">
        <w:rPr>
          <w:sz w:val="28"/>
          <w:szCs w:val="28"/>
          <w:lang w:val="ru-RU"/>
        </w:rPr>
        <w:t xml:space="preserve"> </w:t>
      </w:r>
      <w:r w:rsidRPr="00287F2B">
        <w:rPr>
          <w:sz w:val="28"/>
          <w:szCs w:val="28"/>
          <w:lang w:val="ru-RU"/>
        </w:rPr>
        <w:t>осуществляется руководителем контрольного мероприятия (проверки), определенным сторонами.</w:t>
      </w:r>
    </w:p>
    <w:p w:rsidR="00B54CFC" w:rsidRPr="00287F2B" w:rsidRDefault="00B54CFC" w:rsidP="00E90967">
      <w:pPr>
        <w:pStyle w:val="a4"/>
        <w:numPr>
          <w:ilvl w:val="2"/>
          <w:numId w:val="3"/>
        </w:numPr>
        <w:tabs>
          <w:tab w:val="left" w:pos="0"/>
          <w:tab w:val="left" w:pos="1134"/>
        </w:tabs>
        <w:spacing w:before="0" w:line="276" w:lineRule="auto"/>
        <w:ind w:left="0" w:right="2" w:firstLine="709"/>
        <w:rPr>
          <w:sz w:val="28"/>
          <w:szCs w:val="28"/>
          <w:lang w:val="ru-RU"/>
        </w:rPr>
      </w:pPr>
      <w:r w:rsidRPr="00287F2B">
        <w:rPr>
          <w:sz w:val="28"/>
          <w:szCs w:val="28"/>
          <w:lang w:val="ru-RU"/>
        </w:rPr>
        <w:t xml:space="preserve">В процессе проведения контрольного мероприятия стороны при необходимости </w:t>
      </w:r>
      <w:r w:rsidR="002A155B" w:rsidRPr="00287F2B">
        <w:rPr>
          <w:sz w:val="28"/>
          <w:szCs w:val="28"/>
          <w:lang w:val="ru-RU"/>
        </w:rPr>
        <w:t>осуществляют взаимодействие путё</w:t>
      </w:r>
      <w:r w:rsidRPr="00287F2B">
        <w:rPr>
          <w:sz w:val="28"/>
          <w:szCs w:val="28"/>
          <w:lang w:val="ru-RU"/>
        </w:rPr>
        <w:t>м проведения рабочих совещаний и консультаций, обмена документами и информацией.</w:t>
      </w:r>
    </w:p>
    <w:p w:rsidR="00B54CFC" w:rsidRPr="00287F2B" w:rsidRDefault="00B54CFC" w:rsidP="00E90967">
      <w:pPr>
        <w:pStyle w:val="a4"/>
        <w:numPr>
          <w:ilvl w:val="2"/>
          <w:numId w:val="3"/>
        </w:numPr>
        <w:tabs>
          <w:tab w:val="left" w:pos="0"/>
          <w:tab w:val="left" w:pos="1134"/>
        </w:tabs>
        <w:spacing w:before="0" w:line="276" w:lineRule="auto"/>
        <w:ind w:left="0" w:right="2" w:firstLine="709"/>
        <w:rPr>
          <w:sz w:val="28"/>
          <w:szCs w:val="28"/>
          <w:lang w:val="ru-RU"/>
        </w:rPr>
      </w:pPr>
      <w:r w:rsidRPr="00287F2B">
        <w:rPr>
          <w:sz w:val="28"/>
          <w:szCs w:val="28"/>
          <w:lang w:val="ru-RU"/>
        </w:rPr>
        <w:t xml:space="preserve"> В случае возникновения разногласий по вопросам организации, проведения и оформления результатов совместного контрольного мероприятия стороны для их разрешения проводят переговоры и согласительные процедуры.</w:t>
      </w:r>
    </w:p>
    <w:p w:rsidR="00B54CFC" w:rsidRPr="00287F2B" w:rsidRDefault="00B54CFC" w:rsidP="00E90967">
      <w:pPr>
        <w:pStyle w:val="a4"/>
        <w:numPr>
          <w:ilvl w:val="2"/>
          <w:numId w:val="3"/>
        </w:numPr>
        <w:tabs>
          <w:tab w:val="left" w:pos="0"/>
          <w:tab w:val="left" w:pos="1134"/>
        </w:tabs>
        <w:spacing w:before="0" w:line="276" w:lineRule="auto"/>
        <w:ind w:left="0" w:right="2" w:firstLine="709"/>
        <w:rPr>
          <w:sz w:val="28"/>
          <w:szCs w:val="28"/>
          <w:lang w:val="ru-RU"/>
        </w:rPr>
      </w:pPr>
      <w:r w:rsidRPr="00287F2B">
        <w:rPr>
          <w:sz w:val="28"/>
          <w:szCs w:val="28"/>
          <w:lang w:val="ru-RU"/>
        </w:rPr>
        <w:t>По</w:t>
      </w:r>
      <w:r w:rsidR="002A155B" w:rsidRPr="00287F2B">
        <w:rPr>
          <w:sz w:val="28"/>
          <w:szCs w:val="28"/>
          <w:lang w:val="ru-RU"/>
        </w:rPr>
        <w:t>рядок обмена информацией, отнесё</w:t>
      </w:r>
      <w:r w:rsidRPr="00287F2B">
        <w:rPr>
          <w:sz w:val="28"/>
          <w:szCs w:val="28"/>
          <w:lang w:val="ru-RU"/>
        </w:rPr>
        <w:t xml:space="preserve">нной к государственной и иной охраняемой законом </w:t>
      </w:r>
      <w:hyperlink r:id="rId11" w:history="1">
        <w:r w:rsidRPr="00287F2B">
          <w:rPr>
            <w:sz w:val="28"/>
            <w:szCs w:val="28"/>
            <w:lang w:val="ru-RU"/>
          </w:rPr>
          <w:t>тайне</w:t>
        </w:r>
      </w:hyperlink>
      <w:r w:rsidRPr="00287F2B">
        <w:rPr>
          <w:sz w:val="28"/>
          <w:szCs w:val="28"/>
          <w:lang w:val="ru-RU"/>
        </w:rPr>
        <w:t>, осуществляется в соответствии с законодательством Российской Федерации.</w:t>
      </w:r>
    </w:p>
    <w:p w:rsidR="00496A32" w:rsidRPr="00287F2B" w:rsidRDefault="00496A32" w:rsidP="0008035D">
      <w:pPr>
        <w:pStyle w:val="a3"/>
        <w:jc w:val="both"/>
        <w:rPr>
          <w:rFonts w:ascii="Arial" w:hAnsi="Arial" w:cs="Arial"/>
          <w:lang w:val="ru-RU"/>
        </w:rPr>
      </w:pPr>
    </w:p>
    <w:p w:rsidR="00496A32" w:rsidRPr="00287F2B" w:rsidRDefault="006F7E43" w:rsidP="0008035D">
      <w:pPr>
        <w:pStyle w:val="2"/>
        <w:numPr>
          <w:ilvl w:val="1"/>
          <w:numId w:val="3"/>
        </w:numPr>
        <w:tabs>
          <w:tab w:val="left" w:pos="284"/>
        </w:tabs>
        <w:ind w:left="142" w:right="89" w:firstLine="142"/>
        <w:jc w:val="center"/>
        <w:rPr>
          <w:sz w:val="28"/>
          <w:szCs w:val="28"/>
          <w:lang w:val="ru-RU"/>
        </w:rPr>
      </w:pPr>
      <w:bookmarkStart w:id="6" w:name="_Toc519246398"/>
      <w:r w:rsidRPr="00287F2B">
        <w:rPr>
          <w:sz w:val="28"/>
          <w:szCs w:val="28"/>
          <w:lang w:val="ru-RU"/>
        </w:rPr>
        <w:t xml:space="preserve">Оформление результатов контрольных и экспертно-аналитических мероприятий с участием органов финансового контроля, </w:t>
      </w:r>
      <w:r w:rsidR="00164234" w:rsidRPr="00287F2B">
        <w:rPr>
          <w:sz w:val="28"/>
          <w:szCs w:val="28"/>
          <w:lang w:val="ru-RU"/>
        </w:rPr>
        <w:t>правоохранительных, надзорных и иных государственных (муниципальных) органов</w:t>
      </w:r>
      <w:bookmarkEnd w:id="6"/>
    </w:p>
    <w:p w:rsidR="00B54CFC" w:rsidRPr="00287F2B" w:rsidRDefault="00B54CFC" w:rsidP="0008035D">
      <w:pPr>
        <w:pStyle w:val="2"/>
        <w:tabs>
          <w:tab w:val="left" w:pos="284"/>
        </w:tabs>
        <w:ind w:left="284" w:right="261"/>
        <w:jc w:val="both"/>
        <w:rPr>
          <w:rFonts w:ascii="Arial" w:hAnsi="Arial" w:cs="Arial"/>
          <w:lang w:val="ru-RU"/>
        </w:rPr>
      </w:pPr>
    </w:p>
    <w:p w:rsidR="0008035D" w:rsidRPr="00287F2B" w:rsidRDefault="00B54CFC" w:rsidP="004F5C19">
      <w:pPr>
        <w:pStyle w:val="a4"/>
        <w:numPr>
          <w:ilvl w:val="2"/>
          <w:numId w:val="3"/>
        </w:numPr>
        <w:tabs>
          <w:tab w:val="left" w:pos="1247"/>
        </w:tabs>
        <w:spacing w:before="0" w:line="276" w:lineRule="auto"/>
        <w:ind w:right="2" w:firstLine="540"/>
        <w:rPr>
          <w:sz w:val="28"/>
          <w:szCs w:val="28"/>
          <w:lang w:val="ru-RU"/>
        </w:rPr>
      </w:pPr>
      <w:r w:rsidRPr="00287F2B">
        <w:rPr>
          <w:sz w:val="28"/>
          <w:szCs w:val="28"/>
          <w:lang w:val="ru-RU"/>
        </w:rPr>
        <w:t xml:space="preserve">В ходе проведения совместных контрольных и экспертно-аналитических мероприятий оформляются акты проверок, кроме того </w:t>
      </w:r>
      <w:r w:rsidR="00164234" w:rsidRPr="00287F2B">
        <w:rPr>
          <w:sz w:val="28"/>
          <w:szCs w:val="28"/>
          <w:lang w:val="ru-RU"/>
        </w:rPr>
        <w:t>Контрольно-счётной палатой</w:t>
      </w:r>
      <w:r w:rsidRPr="00287F2B">
        <w:rPr>
          <w:sz w:val="28"/>
          <w:szCs w:val="28"/>
          <w:lang w:val="ru-RU"/>
        </w:rPr>
        <w:t xml:space="preserve"> по результатам </w:t>
      </w:r>
      <w:r w:rsidR="00D664B3" w:rsidRPr="00287F2B">
        <w:rPr>
          <w:sz w:val="28"/>
          <w:szCs w:val="28"/>
          <w:lang w:val="ru-RU"/>
        </w:rPr>
        <w:t>мероприятия готовится отчё</w:t>
      </w:r>
      <w:r w:rsidRPr="00287F2B">
        <w:rPr>
          <w:sz w:val="28"/>
          <w:szCs w:val="28"/>
          <w:lang w:val="ru-RU"/>
        </w:rPr>
        <w:t>т.</w:t>
      </w:r>
    </w:p>
    <w:p w:rsidR="0008035D" w:rsidRPr="00287F2B" w:rsidRDefault="0008035D" w:rsidP="004F5C19">
      <w:pPr>
        <w:pStyle w:val="a4"/>
        <w:numPr>
          <w:ilvl w:val="2"/>
          <w:numId w:val="3"/>
        </w:numPr>
        <w:tabs>
          <w:tab w:val="left" w:pos="1247"/>
        </w:tabs>
        <w:spacing w:before="0" w:line="276" w:lineRule="auto"/>
        <w:ind w:right="2" w:firstLine="540"/>
        <w:rPr>
          <w:sz w:val="28"/>
          <w:szCs w:val="28"/>
          <w:lang w:val="ru-RU"/>
        </w:rPr>
      </w:pPr>
      <w:r w:rsidRPr="00287F2B">
        <w:rPr>
          <w:sz w:val="28"/>
          <w:szCs w:val="28"/>
          <w:lang w:val="ru-RU"/>
        </w:rPr>
        <w:t xml:space="preserve">Оформление результатов совместных проверок осуществляется в порядке, установленном Регламентом деятельности и стандартами Контрольно-счётной палаты. Акты проверок составляются в нескольких экземплярах - по одному экземпляру для проверяемой организации, для каждого органа, участвующего в проведении совместных проверок и подписываются членами </w:t>
      </w:r>
      <w:r w:rsidR="00D664B3" w:rsidRPr="00287F2B">
        <w:rPr>
          <w:sz w:val="28"/>
          <w:szCs w:val="28"/>
          <w:lang w:val="ru-RU"/>
        </w:rPr>
        <w:t>рабочей группы</w:t>
      </w:r>
      <w:r w:rsidRPr="00287F2B">
        <w:rPr>
          <w:sz w:val="28"/>
          <w:szCs w:val="28"/>
          <w:lang w:val="ru-RU"/>
        </w:rPr>
        <w:t>, сформированной из представителей сторон.</w:t>
      </w:r>
    </w:p>
    <w:p w:rsidR="0008035D" w:rsidRPr="00287F2B" w:rsidRDefault="0008035D" w:rsidP="004F5C19">
      <w:pPr>
        <w:pStyle w:val="a4"/>
        <w:numPr>
          <w:ilvl w:val="2"/>
          <w:numId w:val="3"/>
        </w:numPr>
        <w:tabs>
          <w:tab w:val="left" w:pos="1247"/>
        </w:tabs>
        <w:spacing w:before="0" w:line="276" w:lineRule="auto"/>
        <w:ind w:right="2" w:firstLine="540"/>
        <w:rPr>
          <w:sz w:val="28"/>
          <w:szCs w:val="28"/>
          <w:lang w:val="ru-RU"/>
        </w:rPr>
      </w:pPr>
      <w:r w:rsidRPr="00287F2B">
        <w:rPr>
          <w:sz w:val="28"/>
          <w:szCs w:val="28"/>
          <w:lang w:val="ru-RU"/>
        </w:rPr>
        <w:t xml:space="preserve">По результатам контрольного мероприятия с участием органов </w:t>
      </w:r>
      <w:r w:rsidRPr="00287F2B">
        <w:rPr>
          <w:sz w:val="28"/>
          <w:szCs w:val="28"/>
          <w:lang w:val="ru-RU"/>
        </w:rPr>
        <w:lastRenderedPageBreak/>
        <w:t xml:space="preserve">финансового контроля, </w:t>
      </w:r>
      <w:r w:rsidR="00164234" w:rsidRPr="00287F2B">
        <w:rPr>
          <w:sz w:val="28"/>
          <w:szCs w:val="28"/>
          <w:lang w:val="ru-RU"/>
        </w:rPr>
        <w:t>правоохранительных, надзорных и иных государственных (муниципальных) органов</w:t>
      </w:r>
      <w:r w:rsidRPr="00287F2B">
        <w:rPr>
          <w:sz w:val="28"/>
          <w:szCs w:val="28"/>
          <w:lang w:val="ru-RU"/>
        </w:rPr>
        <w:t xml:space="preserve"> осуществляется подготовка отчета в соответствии с требованиями, установленными </w:t>
      </w:r>
      <w:r w:rsidR="00287F2B" w:rsidRPr="00287F2B">
        <w:rPr>
          <w:sz w:val="28"/>
          <w:szCs w:val="28"/>
          <w:lang w:val="ru-RU"/>
        </w:rPr>
        <w:t>Стандартом внешнего муниципального финансового контроля</w:t>
      </w:r>
      <w:r w:rsidR="004F5C19" w:rsidRPr="00287F2B">
        <w:rPr>
          <w:sz w:val="28"/>
          <w:szCs w:val="28"/>
          <w:lang w:val="ru-RU"/>
        </w:rPr>
        <w:t xml:space="preserve"> </w:t>
      </w:r>
      <w:hyperlink r:id="rId12" w:history="1">
        <w:r w:rsidRPr="00287F2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ru-RU"/>
          </w:rPr>
          <w:t>«Общие правила проведения контрольного мероприятия»</w:t>
        </w:r>
      </w:hyperlink>
      <w:r w:rsidRPr="00287F2B">
        <w:rPr>
          <w:rStyle w:val="a5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ru-RU"/>
        </w:rPr>
        <w:t>.</w:t>
      </w:r>
    </w:p>
    <w:p w:rsidR="0008035D" w:rsidRPr="00287F2B" w:rsidRDefault="0008035D" w:rsidP="004F5C19">
      <w:pPr>
        <w:pStyle w:val="a4"/>
        <w:numPr>
          <w:ilvl w:val="2"/>
          <w:numId w:val="3"/>
        </w:numPr>
        <w:tabs>
          <w:tab w:val="left" w:pos="1247"/>
        </w:tabs>
        <w:spacing w:before="0" w:line="276" w:lineRule="auto"/>
        <w:ind w:right="2" w:firstLine="540"/>
        <w:rPr>
          <w:sz w:val="28"/>
          <w:szCs w:val="28"/>
          <w:lang w:val="ru-RU"/>
        </w:rPr>
      </w:pPr>
      <w:r w:rsidRPr="00287F2B">
        <w:rPr>
          <w:sz w:val="28"/>
          <w:szCs w:val="28"/>
          <w:lang w:val="ru-RU"/>
        </w:rPr>
        <w:t>Реализация м</w:t>
      </w:r>
      <w:r w:rsidR="00D664B3" w:rsidRPr="00287F2B">
        <w:rPr>
          <w:sz w:val="28"/>
          <w:szCs w:val="28"/>
          <w:lang w:val="ru-RU"/>
        </w:rPr>
        <w:t>атериалов проверок в полном объё</w:t>
      </w:r>
      <w:r w:rsidRPr="00287F2B">
        <w:rPr>
          <w:sz w:val="28"/>
          <w:szCs w:val="28"/>
          <w:lang w:val="ru-RU"/>
        </w:rPr>
        <w:t xml:space="preserve">ме осуществляется органом, сотрудник которого являлся руководителем контрольного мероприятия (проверки) с обязательным уведомлением о ходе реализации иных органов, участвующих в проведении мероприятия, и представлением соответствующих копий документов. В случае, если осуществление реализации материалов проверки по отдельным вопросам не входит в компетенцию органа, сотрудником которого является руководитель проверки, меры по реализации материалов проверки принимаются иной стороной. </w:t>
      </w:r>
      <w:r w:rsidRPr="00287F2B">
        <w:rPr>
          <w:sz w:val="28"/>
          <w:szCs w:val="28"/>
        </w:rPr>
        <w:t>Иные случаи реализации материалов контрольного мероприятия (проверки) согласовываются сторонами.</w:t>
      </w:r>
    </w:p>
    <w:p w:rsidR="0008035D" w:rsidRPr="00943A58" w:rsidRDefault="0008035D" w:rsidP="00941547">
      <w:pPr>
        <w:tabs>
          <w:tab w:val="left" w:pos="1247"/>
        </w:tabs>
        <w:rPr>
          <w:rFonts w:ascii="Arial" w:hAnsi="Arial" w:cs="Arial"/>
          <w:color w:val="FF0000"/>
          <w:sz w:val="24"/>
          <w:szCs w:val="24"/>
          <w:lang w:val="ru-RU"/>
        </w:rPr>
        <w:sectPr w:rsidR="0008035D" w:rsidRPr="00943A58" w:rsidSect="00287F2B">
          <w:headerReference w:type="default" r:id="rId13"/>
          <w:pgSz w:w="11910" w:h="16840"/>
          <w:pgMar w:top="851" w:right="851" w:bottom="851" w:left="1134" w:header="1134" w:footer="0" w:gutter="0"/>
          <w:cols w:space="720"/>
          <w:titlePg/>
          <w:docGrid w:linePitch="299"/>
        </w:sectPr>
      </w:pPr>
    </w:p>
    <w:p w:rsidR="00496A32" w:rsidRPr="00943A58" w:rsidRDefault="00496A32" w:rsidP="00CB530E">
      <w:pPr>
        <w:pStyle w:val="a3"/>
        <w:jc w:val="both"/>
        <w:rPr>
          <w:rFonts w:ascii="Arial" w:hAnsi="Arial" w:cs="Arial"/>
          <w:color w:val="FF0000"/>
          <w:lang w:val="ru-RU"/>
        </w:rPr>
      </w:pPr>
    </w:p>
    <w:sectPr w:rsidR="00496A32" w:rsidRPr="00943A58" w:rsidSect="00CB530E">
      <w:type w:val="continuous"/>
      <w:pgSz w:w="11910" w:h="16840"/>
      <w:pgMar w:top="840" w:right="740" w:bottom="280" w:left="1580" w:header="720" w:footer="720" w:gutter="0"/>
      <w:cols w:num="2" w:space="720" w:equalWidth="0">
        <w:col w:w="5512" w:space="40"/>
        <w:col w:w="40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9B7" w:rsidRDefault="008339B7">
      <w:r>
        <w:separator/>
      </w:r>
    </w:p>
  </w:endnote>
  <w:endnote w:type="continuationSeparator" w:id="0">
    <w:p w:rsidR="008339B7" w:rsidRDefault="0083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1803948"/>
      <w:docPartObj>
        <w:docPartGallery w:val="Page Numbers (Bottom of Page)"/>
        <w:docPartUnique/>
      </w:docPartObj>
    </w:sdtPr>
    <w:sdtEndPr/>
    <w:sdtContent>
      <w:p w:rsidR="002A15A3" w:rsidRDefault="002A15A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394" w:rsidRPr="00E44394">
          <w:rPr>
            <w:noProof/>
            <w:lang w:val="ru-RU"/>
          </w:rPr>
          <w:t>2</w:t>
        </w:r>
        <w:r>
          <w:fldChar w:fldCharType="end"/>
        </w:r>
      </w:p>
    </w:sdtContent>
  </w:sdt>
  <w:p w:rsidR="00B7422B" w:rsidRDefault="00B7422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9B7" w:rsidRDefault="008339B7">
      <w:r>
        <w:separator/>
      </w:r>
    </w:p>
  </w:footnote>
  <w:footnote w:type="continuationSeparator" w:id="0">
    <w:p w:rsidR="008339B7" w:rsidRDefault="0083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A32" w:rsidRDefault="00D9735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6336" behindDoc="1" locked="0" layoutInCell="1" allowOverlap="1" wp14:anchorId="5FB34D78" wp14:editId="7CAFD58C">
              <wp:simplePos x="0" y="0"/>
              <wp:positionH relativeFrom="page">
                <wp:posOffset>3858260</wp:posOffset>
              </wp:positionH>
              <wp:positionV relativeFrom="page">
                <wp:posOffset>451485</wp:posOffset>
              </wp:positionV>
              <wp:extent cx="295275" cy="177800"/>
              <wp:effectExtent l="635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A32" w:rsidRDefault="00496A32">
                          <w:pPr>
                            <w:pStyle w:val="a3"/>
                            <w:spacing w:line="26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B34D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8pt;margin-top:35.55pt;width:23.25pt;height:14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+rKrgIAAKgFAAAOAAAAZHJzL2Uyb0RvYy54bWysVNtunDAQfa/Uf7D8TriUvYDCRsmyVJXS&#10;i5T0A7xgFqvGprZ3IY367x2bZbNJVKlqywMa7PHxnDmHubwaWo4OVGkmRYbDiwAjKkpZMbHL8Nf7&#10;wltipA0RFeFS0Aw/UI2vVm/fXPZdSiPZSF5RhQBE6LTvMtwY06W+r8uGtkRfyI4K2KylaomBT7Xz&#10;K0V6QG+5HwXB3O+lqjolS6o1rObjJl45/Lqmpflc15oaxDMMtRn3Vu69tW9/dUnSnSJdw8pjGeQv&#10;qmgJE3DpCSonhqC9Yq+gWlYqqWVtLkrZ+rKuWUkdB2ATBi/Y3DWko44LNEd3pzbp/wdbfjp8UYhV&#10;GY4wEqQFie7pYNCNHFBou9N3OoWkuw7SzADLoLJjqrtbWX7TSMh1Q8SOXisl+4aSCqpzJ/2zoyOO&#10;tiDb/qOs4BqyN9IBDbVqbeugGQjQQaWHkzK2lBIWo2QWLWYYlbAVLhbLwCnnk3Q63Clt3lPZIhtk&#10;WIHwDpwcbrUBGpA6pdi7hCwY5058Lp4tQOK4AlfDUbtni3BaPiZBsllulrEXR/ONFwd57l0X69ib&#10;F+Filr/L1+s8/GnvDeO0YVVFhb1m8lUY/5luR4ePjjg5S0vOKgtnS9Jqt11zhQ4EfF24x4oFxZ+l&#10;+c/LcNvA5QWlMIqDmyjxivly4cVFPPOSRbD0gjC5SeZBnMR58ZzSLRP03ymhPsMg6mz00m+5Be55&#10;zY2kLTMwOThrMwx2gGf8l60DN6Jy0hrC+BiftcKW/9QK6NgktPOrtehoVjNsB0CxJt7K6gGcqyQ4&#10;C+wJ4w6CRqofGPUwOjKsv++JohjxDwLcb+fMFKgp2E4BESUczbDBaAzXZpxH+06xXQPI4/8l5DX8&#10;ITVz7n2qAkq3HzAOHInj6LLz5vzbZT0N2NUvAAAA//8DAFBLAwQUAAYACAAAACEA86eQ998AAAAJ&#10;AQAADwAAAGRycy9kb3ducmV2LnhtbEyPwU7DMAyG70i8Q2QkbiwpgoyWptOE4ISE6MqBY9p4bbTG&#10;KU22lbcnnOBmy59+f3+5WdzITjgH60lBthLAkDpvLPUKPpqXmwdgIWoyevSECr4xwKa6vCh1YfyZ&#10;ajztYs9SCIVCKxhinArOQzeg02HlJ6R02/vZ6ZjWuedm1ucU7kZ+K4TkTltKHwY94dOA3WF3dAq2&#10;n1Q/26+39r3e17ZpckGv8qDU9dWyfQQWcYl/MPzqJ3WoklPrj2QCGxVIsZYJVbDOMmAJkPd3aWgV&#10;5HkGvCr5/wbVDwAAAP//AwBQSwECLQAUAAYACAAAACEAtoM4kv4AAADhAQAAEwAAAAAAAAAAAAAA&#10;AAAAAAAAW0NvbnRlbnRfVHlwZXNdLnhtbFBLAQItABQABgAIAAAAIQA4/SH/1gAAAJQBAAALAAAA&#10;AAAAAAAAAAAAAC8BAABfcmVscy8ucmVsc1BLAQItABQABgAIAAAAIQCvg+rKrgIAAKgFAAAOAAAA&#10;AAAAAAAAAAAAAC4CAABkcnMvZTJvRG9jLnhtbFBLAQItABQABgAIAAAAIQDzp5D33wAAAAkBAAAP&#10;AAAAAAAAAAAAAAAAAAgFAABkcnMvZG93bnJldi54bWxQSwUGAAAAAAQABADzAAAAFAYAAAAA&#10;" filled="f" stroked="f">
              <v:textbox inset="0,0,0,0">
                <w:txbxContent>
                  <w:p w:rsidR="00496A32" w:rsidRDefault="00496A32">
                    <w:pPr>
                      <w:pStyle w:val="a3"/>
                      <w:spacing w:line="26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3F9"/>
    <w:multiLevelType w:val="multilevel"/>
    <w:tmpl w:val="21BC7870"/>
    <w:lvl w:ilvl="0">
      <w:start w:val="1"/>
      <w:numFmt w:val="decimal"/>
      <w:lvlText w:val="%1"/>
      <w:lvlJc w:val="left"/>
      <w:pPr>
        <w:ind w:left="118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04"/>
      </w:pPr>
      <w:rPr>
        <w:rFonts w:ascii="Arial" w:eastAsia="Times New Roman" w:hAnsi="Arial" w:cs="Arial" w:hint="default"/>
        <w:b w:val="0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504"/>
      </w:pPr>
      <w:rPr>
        <w:rFonts w:hint="default"/>
      </w:rPr>
    </w:lvl>
    <w:lvl w:ilvl="3">
      <w:numFmt w:val="bullet"/>
      <w:lvlText w:val="•"/>
      <w:lvlJc w:val="left"/>
      <w:pPr>
        <w:ind w:left="3043" w:hanging="504"/>
      </w:pPr>
      <w:rPr>
        <w:rFonts w:hint="default"/>
      </w:rPr>
    </w:lvl>
    <w:lvl w:ilvl="4">
      <w:numFmt w:val="bullet"/>
      <w:lvlText w:val="•"/>
      <w:lvlJc w:val="left"/>
      <w:pPr>
        <w:ind w:left="4018" w:hanging="504"/>
      </w:pPr>
      <w:rPr>
        <w:rFonts w:hint="default"/>
      </w:rPr>
    </w:lvl>
    <w:lvl w:ilvl="5">
      <w:numFmt w:val="bullet"/>
      <w:lvlText w:val="•"/>
      <w:lvlJc w:val="left"/>
      <w:pPr>
        <w:ind w:left="4993" w:hanging="504"/>
      </w:pPr>
      <w:rPr>
        <w:rFonts w:hint="default"/>
      </w:rPr>
    </w:lvl>
    <w:lvl w:ilvl="6">
      <w:numFmt w:val="bullet"/>
      <w:lvlText w:val="•"/>
      <w:lvlJc w:val="left"/>
      <w:pPr>
        <w:ind w:left="5967" w:hanging="504"/>
      </w:pPr>
      <w:rPr>
        <w:rFonts w:hint="default"/>
      </w:rPr>
    </w:lvl>
    <w:lvl w:ilvl="7">
      <w:numFmt w:val="bullet"/>
      <w:lvlText w:val="•"/>
      <w:lvlJc w:val="left"/>
      <w:pPr>
        <w:ind w:left="6942" w:hanging="504"/>
      </w:pPr>
      <w:rPr>
        <w:rFonts w:hint="default"/>
      </w:rPr>
    </w:lvl>
    <w:lvl w:ilvl="8">
      <w:numFmt w:val="bullet"/>
      <w:lvlText w:val="•"/>
      <w:lvlJc w:val="left"/>
      <w:pPr>
        <w:ind w:left="7917" w:hanging="504"/>
      </w:pPr>
      <w:rPr>
        <w:rFonts w:hint="default"/>
      </w:rPr>
    </w:lvl>
  </w:abstractNum>
  <w:abstractNum w:abstractNumId="1" w15:restartNumberingAfterBreak="0">
    <w:nsid w:val="0133397F"/>
    <w:multiLevelType w:val="hybridMultilevel"/>
    <w:tmpl w:val="E52A3924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5E93"/>
    <w:multiLevelType w:val="multilevel"/>
    <w:tmpl w:val="012EB0BE"/>
    <w:lvl w:ilvl="0">
      <w:start w:val="1"/>
      <w:numFmt w:val="decimal"/>
      <w:lvlText w:val="%1."/>
      <w:lvlJc w:val="left"/>
      <w:pPr>
        <w:ind w:left="118" w:hanging="240"/>
      </w:pPr>
      <w:rPr>
        <w:rFonts w:ascii="Arial" w:hAnsi="Arial" w:hint="default"/>
        <w:b w:val="0"/>
        <w:i w:val="0"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646" w:hanging="240"/>
        <w:jc w:val="right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</w:rPr>
    </w:lvl>
    <w:lvl w:ilvl="2">
      <w:start w:val="1"/>
      <w:numFmt w:val="decimal"/>
      <w:lvlText w:val="%2.%3."/>
      <w:lvlJc w:val="left"/>
      <w:pPr>
        <w:ind w:left="118" w:hanging="531"/>
      </w:pPr>
      <w:rPr>
        <w:rFonts w:hint="default"/>
        <w:b w:val="0"/>
        <w:bCs/>
        <w:spacing w:val="-30"/>
        <w:w w:val="99"/>
      </w:rPr>
    </w:lvl>
    <w:lvl w:ilvl="3">
      <w:start w:val="1"/>
      <w:numFmt w:val="decimal"/>
      <w:lvlText w:val="%2.%3.%4."/>
      <w:lvlJc w:val="left"/>
      <w:pPr>
        <w:ind w:left="118" w:hanging="531"/>
      </w:pPr>
      <w:rPr>
        <w:rFonts w:ascii="Arial" w:eastAsia="Times New Roman" w:hAnsi="Arial" w:cs="Arial" w:hint="default"/>
        <w:spacing w:val="-30"/>
        <w:w w:val="99"/>
        <w:sz w:val="24"/>
        <w:szCs w:val="24"/>
      </w:rPr>
    </w:lvl>
    <w:lvl w:ilvl="4">
      <w:numFmt w:val="bullet"/>
      <w:lvlText w:val="•"/>
      <w:lvlJc w:val="left"/>
      <w:pPr>
        <w:ind w:left="3715" w:hanging="531"/>
      </w:pPr>
      <w:rPr>
        <w:rFonts w:hint="default"/>
      </w:rPr>
    </w:lvl>
    <w:lvl w:ilvl="5">
      <w:numFmt w:val="bullet"/>
      <w:lvlText w:val="•"/>
      <w:lvlJc w:val="left"/>
      <w:pPr>
        <w:ind w:left="4740" w:hanging="531"/>
      </w:pPr>
      <w:rPr>
        <w:rFonts w:hint="default"/>
      </w:rPr>
    </w:lvl>
    <w:lvl w:ilvl="6">
      <w:numFmt w:val="bullet"/>
      <w:lvlText w:val="•"/>
      <w:lvlJc w:val="left"/>
      <w:pPr>
        <w:ind w:left="5765" w:hanging="531"/>
      </w:pPr>
      <w:rPr>
        <w:rFonts w:hint="default"/>
      </w:rPr>
    </w:lvl>
    <w:lvl w:ilvl="7">
      <w:numFmt w:val="bullet"/>
      <w:lvlText w:val="•"/>
      <w:lvlJc w:val="left"/>
      <w:pPr>
        <w:ind w:left="6790" w:hanging="531"/>
      </w:pPr>
      <w:rPr>
        <w:rFonts w:hint="default"/>
      </w:rPr>
    </w:lvl>
    <w:lvl w:ilvl="8">
      <w:numFmt w:val="bullet"/>
      <w:lvlText w:val="•"/>
      <w:lvlJc w:val="left"/>
      <w:pPr>
        <w:ind w:left="7816" w:hanging="531"/>
      </w:pPr>
      <w:rPr>
        <w:rFonts w:hint="default"/>
      </w:rPr>
    </w:lvl>
  </w:abstractNum>
  <w:abstractNum w:abstractNumId="3" w15:restartNumberingAfterBreak="0">
    <w:nsid w:val="1F565DC0"/>
    <w:multiLevelType w:val="hybridMultilevel"/>
    <w:tmpl w:val="C4100FC0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1211"/>
    <w:multiLevelType w:val="hybridMultilevel"/>
    <w:tmpl w:val="ACFAA7A2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11C92"/>
    <w:multiLevelType w:val="hybridMultilevel"/>
    <w:tmpl w:val="6562FC1E"/>
    <w:lvl w:ilvl="0" w:tplc="95C88DEE">
      <w:start w:val="1"/>
      <w:numFmt w:val="decimal"/>
      <w:lvlText w:val="%1."/>
      <w:lvlJc w:val="left"/>
      <w:pPr>
        <w:ind w:left="122" w:hanging="64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6ACC110">
      <w:numFmt w:val="bullet"/>
      <w:lvlText w:val="•"/>
      <w:lvlJc w:val="left"/>
      <w:pPr>
        <w:ind w:left="1066" w:hanging="648"/>
      </w:pPr>
      <w:rPr>
        <w:rFonts w:hint="default"/>
      </w:rPr>
    </w:lvl>
    <w:lvl w:ilvl="2" w:tplc="23F85D30">
      <w:numFmt w:val="bullet"/>
      <w:lvlText w:val="•"/>
      <w:lvlJc w:val="left"/>
      <w:pPr>
        <w:ind w:left="2013" w:hanging="648"/>
      </w:pPr>
      <w:rPr>
        <w:rFonts w:hint="default"/>
      </w:rPr>
    </w:lvl>
    <w:lvl w:ilvl="3" w:tplc="84E256B6">
      <w:numFmt w:val="bullet"/>
      <w:lvlText w:val="•"/>
      <w:lvlJc w:val="left"/>
      <w:pPr>
        <w:ind w:left="2959" w:hanging="648"/>
      </w:pPr>
      <w:rPr>
        <w:rFonts w:hint="default"/>
      </w:rPr>
    </w:lvl>
    <w:lvl w:ilvl="4" w:tplc="10A01E50">
      <w:numFmt w:val="bullet"/>
      <w:lvlText w:val="•"/>
      <w:lvlJc w:val="left"/>
      <w:pPr>
        <w:ind w:left="3906" w:hanging="648"/>
      </w:pPr>
      <w:rPr>
        <w:rFonts w:hint="default"/>
      </w:rPr>
    </w:lvl>
    <w:lvl w:ilvl="5" w:tplc="306604CE">
      <w:numFmt w:val="bullet"/>
      <w:lvlText w:val="•"/>
      <w:lvlJc w:val="left"/>
      <w:pPr>
        <w:ind w:left="4853" w:hanging="648"/>
      </w:pPr>
      <w:rPr>
        <w:rFonts w:hint="default"/>
      </w:rPr>
    </w:lvl>
    <w:lvl w:ilvl="6" w:tplc="BA168904">
      <w:numFmt w:val="bullet"/>
      <w:lvlText w:val="•"/>
      <w:lvlJc w:val="left"/>
      <w:pPr>
        <w:ind w:left="5799" w:hanging="648"/>
      </w:pPr>
      <w:rPr>
        <w:rFonts w:hint="default"/>
      </w:rPr>
    </w:lvl>
    <w:lvl w:ilvl="7" w:tplc="EA8ECE1A">
      <w:numFmt w:val="bullet"/>
      <w:lvlText w:val="•"/>
      <w:lvlJc w:val="left"/>
      <w:pPr>
        <w:ind w:left="6746" w:hanging="648"/>
      </w:pPr>
      <w:rPr>
        <w:rFonts w:hint="default"/>
      </w:rPr>
    </w:lvl>
    <w:lvl w:ilvl="8" w:tplc="322C2F40">
      <w:numFmt w:val="bullet"/>
      <w:lvlText w:val="•"/>
      <w:lvlJc w:val="left"/>
      <w:pPr>
        <w:ind w:left="7693" w:hanging="648"/>
      </w:pPr>
      <w:rPr>
        <w:rFonts w:hint="default"/>
      </w:rPr>
    </w:lvl>
  </w:abstractNum>
  <w:abstractNum w:abstractNumId="6" w15:restartNumberingAfterBreak="0">
    <w:nsid w:val="6B461E8A"/>
    <w:multiLevelType w:val="hybridMultilevel"/>
    <w:tmpl w:val="7FE86100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32"/>
    <w:rsid w:val="000063C0"/>
    <w:rsid w:val="00023A15"/>
    <w:rsid w:val="0008035D"/>
    <w:rsid w:val="000A0B6E"/>
    <w:rsid w:val="00164234"/>
    <w:rsid w:val="001749ED"/>
    <w:rsid w:val="002066C3"/>
    <w:rsid w:val="00223596"/>
    <w:rsid w:val="00245FEA"/>
    <w:rsid w:val="00287F2B"/>
    <w:rsid w:val="002A155B"/>
    <w:rsid w:val="002A15A3"/>
    <w:rsid w:val="002B2594"/>
    <w:rsid w:val="003165F5"/>
    <w:rsid w:val="00391347"/>
    <w:rsid w:val="003F37C8"/>
    <w:rsid w:val="00446E20"/>
    <w:rsid w:val="00496A32"/>
    <w:rsid w:val="00497302"/>
    <w:rsid w:val="004F5C19"/>
    <w:rsid w:val="00531237"/>
    <w:rsid w:val="00556A6F"/>
    <w:rsid w:val="00563F93"/>
    <w:rsid w:val="00627302"/>
    <w:rsid w:val="00651E1B"/>
    <w:rsid w:val="006F7E43"/>
    <w:rsid w:val="0072799D"/>
    <w:rsid w:val="0073444B"/>
    <w:rsid w:val="007F6CA9"/>
    <w:rsid w:val="008126C5"/>
    <w:rsid w:val="008339B7"/>
    <w:rsid w:val="00836FFA"/>
    <w:rsid w:val="00871E3C"/>
    <w:rsid w:val="00881AD3"/>
    <w:rsid w:val="008C03D6"/>
    <w:rsid w:val="0090053D"/>
    <w:rsid w:val="00941547"/>
    <w:rsid w:val="00943A58"/>
    <w:rsid w:val="009C23EF"/>
    <w:rsid w:val="009D70BE"/>
    <w:rsid w:val="00A86962"/>
    <w:rsid w:val="00A964B4"/>
    <w:rsid w:val="00AA5657"/>
    <w:rsid w:val="00B302C3"/>
    <w:rsid w:val="00B430E6"/>
    <w:rsid w:val="00B54CFC"/>
    <w:rsid w:val="00B7422B"/>
    <w:rsid w:val="00C00D0F"/>
    <w:rsid w:val="00C12C3B"/>
    <w:rsid w:val="00CB530E"/>
    <w:rsid w:val="00D664B3"/>
    <w:rsid w:val="00D9735D"/>
    <w:rsid w:val="00DD0876"/>
    <w:rsid w:val="00DE7AC0"/>
    <w:rsid w:val="00E44394"/>
    <w:rsid w:val="00E90967"/>
    <w:rsid w:val="00F435F8"/>
    <w:rsid w:val="00F9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C8CF60-B7D2-4802-B389-911521AC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275" w:right="126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4"/>
      <w:ind w:left="118" w:right="151" w:firstLine="708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"/>
      <w:ind w:left="118" w:right="105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869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70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70BE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235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359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2235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3596"/>
    <w:rPr>
      <w:rFonts w:ascii="Times New Roman" w:eastAsia="Times New Roman" w:hAnsi="Times New Roman" w:cs="Times New Roman"/>
    </w:rPr>
  </w:style>
  <w:style w:type="paragraph" w:styleId="20">
    <w:name w:val="toc 2"/>
    <w:basedOn w:val="a"/>
    <w:next w:val="a"/>
    <w:autoRedefine/>
    <w:uiPriority w:val="39"/>
    <w:unhideWhenUsed/>
    <w:rsid w:val="002A15A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spmmr.ru/wp-content/uploads/2015/09/standart-provedeniya-KM-v-novoj-redaktsi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EEA5C205997299026D6B297B5E28257C651404E9B80E87C94784D3k1Z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spmmr.ru/wp-content/uploads/2015/09/standart-provedeniya-KM-v-novoj-redaktsi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spmmr.ru/wp-content/uploads/2015/09/standart-provedeniya-KM-v-novoj-redaktsii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1F5EE-935F-44C8-8F4E-2475985C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Слободчук Сергей Витальевич</dc:creator>
  <cp:lastModifiedBy>Пользователь</cp:lastModifiedBy>
  <cp:revision>2</cp:revision>
  <cp:lastPrinted>2017-09-13T07:11:00Z</cp:lastPrinted>
  <dcterms:created xsi:type="dcterms:W3CDTF">2019-11-06T04:26:00Z</dcterms:created>
  <dcterms:modified xsi:type="dcterms:W3CDTF">2019-11-06T04:26:00Z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2017-09-12T00:00:00Z</vt:filetime>
  </property>
</Properties>
</file>