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99742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CF65F3" w:rsidRPr="00CF65F3">
        <w:rPr>
          <w:b/>
          <w:sz w:val="28"/>
          <w:szCs w:val="28"/>
        </w:rPr>
        <w:t>постановления Главы городского округа Лыткарино «Об утверждении Порядка формирования перечня налоговых расходов и оценки налоговых расходов городского округа Лыткарино Московской области»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9742E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20.05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CF65F3" w:rsidRPr="00CF65F3" w:rsidRDefault="00CF65F3" w:rsidP="00CF65F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F65F3">
        <w:rPr>
          <w:sz w:val="28"/>
          <w:szCs w:val="28"/>
        </w:rPr>
        <w:t>Предлагаемый к утверждению «Порядок формирования перечня налоговых расходов и оценки налоговых расходов городского округа Лыткарино Московской области</w:t>
      </w:r>
      <w:r>
        <w:rPr>
          <w:sz w:val="28"/>
          <w:szCs w:val="28"/>
        </w:rPr>
        <w:t>»</w:t>
      </w:r>
      <w:r w:rsidRPr="00CF65F3">
        <w:rPr>
          <w:sz w:val="28"/>
          <w:szCs w:val="28"/>
        </w:rPr>
        <w:t xml:space="preserve"> содержит нормы и требования, предусмотренные ст.174.3 Бюджетного кодекса РФ, постановлением Правительства РФ от 22.06.2019 №796, постановлением Правительства Московской области от 15.10.2019 №719/36.</w:t>
      </w:r>
    </w:p>
    <w:p w:rsidR="00CF65F3" w:rsidRPr="00CF65F3" w:rsidRDefault="00CF65F3" w:rsidP="00CF65F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65F3">
        <w:rPr>
          <w:sz w:val="28"/>
          <w:szCs w:val="28"/>
        </w:rPr>
        <w:t xml:space="preserve"> представленном проекте </w:t>
      </w:r>
      <w:r>
        <w:rPr>
          <w:sz w:val="28"/>
          <w:szCs w:val="28"/>
        </w:rPr>
        <w:t>«</w:t>
      </w:r>
      <w:r w:rsidRPr="00CF65F3">
        <w:rPr>
          <w:sz w:val="28"/>
          <w:szCs w:val="28"/>
        </w:rPr>
        <w:t>Порядка формирования перечня налоговых расходов и оценки налоговых расходов городского округа Лыткарино Московской области</w:t>
      </w:r>
      <w:r>
        <w:rPr>
          <w:sz w:val="28"/>
          <w:szCs w:val="28"/>
        </w:rPr>
        <w:t>»</w:t>
      </w:r>
      <w:r w:rsidRPr="00CF65F3">
        <w:rPr>
          <w:sz w:val="28"/>
          <w:szCs w:val="28"/>
        </w:rPr>
        <w:t xml:space="preserve"> в составе мероприятий, необходимых для осуществления оценки результативности налоговых расходов городского округа Лыткарино, не предусмотрено проведение оценки совокупного бюджетного эффекта (самоокупаемости) стимулирующих налоговых расходов городского округа Лыткарино, обусловленной Постановлением от 15.10.2019 №719/36.</w:t>
      </w:r>
    </w:p>
    <w:p w:rsidR="00CF65F3" w:rsidRPr="00CF65F3" w:rsidRDefault="00CF65F3" w:rsidP="00CF65F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CF65F3">
        <w:rPr>
          <w:sz w:val="28"/>
          <w:szCs w:val="28"/>
        </w:rPr>
        <w:t>, представленный проект постановления Главы городского округа Лыткарино соответствует требованиям действующего законодательства и</w:t>
      </w:r>
      <w:r>
        <w:rPr>
          <w:sz w:val="28"/>
          <w:szCs w:val="28"/>
        </w:rPr>
        <w:t xml:space="preserve"> рекомендован для</w:t>
      </w:r>
      <w:bookmarkStart w:id="0" w:name="_GoBack"/>
      <w:bookmarkEnd w:id="0"/>
      <w:r w:rsidRPr="00CF65F3">
        <w:rPr>
          <w:sz w:val="28"/>
          <w:szCs w:val="28"/>
        </w:rPr>
        <w:t xml:space="preserve"> утверждения.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</w:t>
      </w:r>
      <w:r w:rsidR="006F7966">
        <w:rPr>
          <w:sz w:val="28"/>
          <w:szCs w:val="28"/>
        </w:rPr>
        <w:t>4</w:t>
      </w:r>
      <w:r w:rsidRPr="008A71EB">
        <w:rPr>
          <w:sz w:val="28"/>
          <w:szCs w:val="28"/>
        </w:rPr>
        <w:t xml:space="preserve"> от </w:t>
      </w:r>
      <w:r w:rsidR="0099742E">
        <w:rPr>
          <w:sz w:val="28"/>
          <w:szCs w:val="28"/>
        </w:rPr>
        <w:t>14.05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12" w:rsidRDefault="00EC0C12" w:rsidP="003D3661">
      <w:r>
        <w:separator/>
      </w:r>
    </w:p>
  </w:endnote>
  <w:endnote w:type="continuationSeparator" w:id="0">
    <w:p w:rsidR="00EC0C12" w:rsidRDefault="00EC0C12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12" w:rsidRDefault="00EC0C12" w:rsidP="003D3661">
      <w:r>
        <w:separator/>
      </w:r>
    </w:p>
  </w:footnote>
  <w:footnote w:type="continuationSeparator" w:id="0">
    <w:p w:rsidR="00EC0C12" w:rsidRDefault="00EC0C12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6D68"/>
    <w:rsid w:val="00097AC0"/>
    <w:rsid w:val="000A169A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020F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A7966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6F7966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9742E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CF65F3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0C12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4AF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4019-FC8C-49A4-B289-2F877B06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2020-06-04T13:38:00Z</cp:lastPrinted>
  <dcterms:created xsi:type="dcterms:W3CDTF">2020-06-04T13:39:00Z</dcterms:created>
  <dcterms:modified xsi:type="dcterms:W3CDTF">2020-06-04T13:48:00Z</dcterms:modified>
</cp:coreProperties>
</file>