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 xml:space="preserve">Развитие </w:t>
      </w:r>
      <w:r w:rsidR="00CF2BDF">
        <w:rPr>
          <w:b/>
          <w:sz w:val="28"/>
          <w:szCs w:val="28"/>
        </w:rPr>
        <w:t>сельского хозяйства»</w:t>
      </w:r>
      <w:r w:rsidR="00445974">
        <w:rPr>
          <w:b/>
          <w:sz w:val="28"/>
          <w:szCs w:val="28"/>
        </w:rPr>
        <w:t xml:space="preserve">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CF2BDF"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7E274A" w:rsidRPr="007E274A">
        <w:rPr>
          <w:sz w:val="28"/>
          <w:szCs w:val="28"/>
        </w:rPr>
        <w:t>13</w:t>
      </w:r>
      <w:r w:rsidRPr="00445974">
        <w:rPr>
          <w:sz w:val="28"/>
          <w:szCs w:val="28"/>
        </w:rPr>
        <w:t>.</w:t>
      </w:r>
      <w:r w:rsidR="007E274A">
        <w:rPr>
          <w:sz w:val="28"/>
          <w:szCs w:val="28"/>
        </w:rPr>
        <w:t>0</w:t>
      </w:r>
      <w:r w:rsidR="00C4213D">
        <w:rPr>
          <w:sz w:val="28"/>
          <w:szCs w:val="28"/>
        </w:rPr>
        <w:t>1</w:t>
      </w:r>
      <w:r w:rsidRPr="008D0110">
        <w:rPr>
          <w:sz w:val="28"/>
          <w:szCs w:val="28"/>
        </w:rPr>
        <w:t>.202</w:t>
      </w:r>
      <w:r w:rsidR="007E274A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787658" w:rsidRDefault="000A756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 xml:space="preserve">Развитие </w:t>
      </w:r>
      <w:r w:rsidR="00CF2BDF">
        <w:rPr>
          <w:sz w:val="28"/>
          <w:szCs w:val="28"/>
        </w:rPr>
        <w:t>сельского хозяйства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CF2BDF">
        <w:rPr>
          <w:sz w:val="28"/>
          <w:szCs w:val="28"/>
        </w:rPr>
        <w:t>4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7E274A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7E274A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7E274A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7E274A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7E274A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7E274A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7E274A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</w:t>
      </w:r>
      <w:r w:rsidR="007E274A">
        <w:rPr>
          <w:sz w:val="28"/>
          <w:szCs w:val="28"/>
        </w:rPr>
        <w:t xml:space="preserve"> </w:t>
      </w:r>
      <w:r w:rsidR="008C38A3">
        <w:rPr>
          <w:sz w:val="28"/>
          <w:szCs w:val="28"/>
        </w:rPr>
        <w:t xml:space="preserve">представленным проектом предлагается </w:t>
      </w:r>
      <w:r w:rsidR="007E274A">
        <w:rPr>
          <w:sz w:val="28"/>
          <w:szCs w:val="28"/>
        </w:rPr>
        <w:t xml:space="preserve">утвердить программные расходы в объемах: в 2021 году и плановом </w:t>
      </w:r>
      <w:r w:rsidR="00787658">
        <w:rPr>
          <w:sz w:val="28"/>
          <w:szCs w:val="28"/>
        </w:rPr>
        <w:t xml:space="preserve">периоде 2022 и 2023 годов по 655,0 тыс. рублей ежегодно, в том числе по подпрограмме </w:t>
      </w:r>
      <w:r w:rsidR="00787658">
        <w:rPr>
          <w:sz w:val="28"/>
          <w:szCs w:val="28"/>
          <w:lang w:val="en-US"/>
        </w:rPr>
        <w:t>IV</w:t>
      </w:r>
      <w:r w:rsidR="00CF2BDF">
        <w:rPr>
          <w:sz w:val="28"/>
          <w:szCs w:val="28"/>
        </w:rPr>
        <w:t xml:space="preserve"> «Обеспечение эпизоотического и ветеринарно-санитарного благополучия» </w:t>
      </w:r>
      <w:r w:rsidR="00787658">
        <w:rPr>
          <w:sz w:val="28"/>
          <w:szCs w:val="28"/>
        </w:rPr>
        <w:t>на 2021 год и плановый период 2022 и 2023 годов по 655,0 тыс. рублей ежегодно.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6E0711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6E0711">
        <w:rPr>
          <w:sz w:val="28"/>
          <w:szCs w:val="28"/>
        </w:rPr>
        <w:t>ы</w:t>
      </w:r>
      <w:r w:rsidR="0044597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EB6C50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787658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787658">
        <w:rPr>
          <w:sz w:val="28"/>
          <w:szCs w:val="28"/>
        </w:rPr>
        <w:t>12.01.2021</w:t>
      </w:r>
      <w:bookmarkStart w:id="0" w:name="_GoBack"/>
      <w:bookmarkEnd w:id="0"/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87658"/>
    <w:rsid w:val="007B74CA"/>
    <w:rsid w:val="007E274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F2BDF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28F76-2B72-480B-94FB-B07FBFCF1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</cp:revision>
  <cp:lastPrinted>2020-07-03T12:24:00Z</cp:lastPrinted>
  <dcterms:created xsi:type="dcterms:W3CDTF">2020-06-29T09:38:00Z</dcterms:created>
  <dcterms:modified xsi:type="dcterms:W3CDTF">2021-01-12T12:45:00Z</dcterms:modified>
</cp:coreProperties>
</file>