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B2" w:rsidRPr="0006073F" w:rsidRDefault="0006073F" w:rsidP="00060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73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6073F" w:rsidRDefault="0006073F" w:rsidP="0006073F">
      <w:pPr>
        <w:pStyle w:val="a3"/>
      </w:pPr>
      <w:r w:rsidRPr="0006073F">
        <w:t xml:space="preserve">по результатам </w:t>
      </w:r>
      <w:proofErr w:type="gramStart"/>
      <w:r w:rsidRPr="0006073F">
        <w:t>проведения экспертизы проекта постановления Главы городского округа</w:t>
      </w:r>
      <w:proofErr w:type="gramEnd"/>
      <w:r w:rsidRPr="0006073F">
        <w:t xml:space="preserve"> Лыткарино «О внесении изменений в муниципальную программу «Развитие институтов гражданского общества, повышение эффективности местного самоуправления и реализации молодежной политики» на 2020-2024 годы».</w:t>
      </w:r>
    </w:p>
    <w:p w:rsidR="007E5380" w:rsidRDefault="007E5380" w:rsidP="0006073F">
      <w:pPr>
        <w:pStyle w:val="a3"/>
      </w:pPr>
    </w:p>
    <w:p w:rsidR="0006073F" w:rsidRDefault="0006073F" w:rsidP="000607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5380">
        <w:rPr>
          <w:rFonts w:ascii="Times New Roman" w:hAnsi="Times New Roman" w:cs="Times New Roman"/>
          <w:sz w:val="28"/>
          <w:szCs w:val="28"/>
        </w:rPr>
        <w:t>26.08.2022</w:t>
      </w:r>
    </w:p>
    <w:p w:rsidR="007E5380" w:rsidRDefault="007E5380" w:rsidP="000607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073F" w:rsidRPr="0006073F" w:rsidRDefault="0006073F" w:rsidP="00060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073F">
        <w:rPr>
          <w:rFonts w:ascii="Times New Roman" w:hAnsi="Times New Roman" w:cs="Times New Roman"/>
          <w:sz w:val="28"/>
          <w:szCs w:val="28"/>
        </w:rPr>
        <w:t xml:space="preserve">Представленным проектом предлагается привести финансовые показатели </w:t>
      </w:r>
      <w:r w:rsidR="007E538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bookmarkStart w:id="0" w:name="_GoBack"/>
      <w:bookmarkEnd w:id="0"/>
      <w:r w:rsidRPr="0006073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E5380" w:rsidRPr="007E5380">
        <w:rPr>
          <w:rFonts w:ascii="Times New Roman" w:hAnsi="Times New Roman" w:cs="Times New Roman"/>
          <w:sz w:val="28"/>
          <w:szCs w:val="28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политики» </w:t>
      </w:r>
      <w:r w:rsidRPr="0006073F">
        <w:rPr>
          <w:rFonts w:ascii="Times New Roman" w:hAnsi="Times New Roman" w:cs="Times New Roman"/>
          <w:sz w:val="28"/>
          <w:szCs w:val="28"/>
        </w:rPr>
        <w:t>в соответствие с бюджетом городского округа Лыткарино на 2022 год и на плановый период 2023 и 2024 годов, утвержденным решением Совета депутатов городского округа Лыткарино от 16.12.2021 № 170/23 (в редакции от 28.07.2022 №237/30) и утвердить в объемах: в</w:t>
      </w:r>
      <w:proofErr w:type="gramEnd"/>
      <w:r w:rsidRPr="0006073F">
        <w:rPr>
          <w:rFonts w:ascii="Times New Roman" w:hAnsi="Times New Roman" w:cs="Times New Roman"/>
          <w:sz w:val="28"/>
          <w:szCs w:val="28"/>
        </w:rPr>
        <w:t xml:space="preserve"> 2022 году – 15 254,4 тыс. рублей, в 2023 году – 14 239,9 тыс. рублей, в 2024 году – 8 931,6 тыс. рублей, в том числе по подпрограммам:</w:t>
      </w:r>
    </w:p>
    <w:p w:rsidR="0006073F" w:rsidRPr="0006073F" w:rsidRDefault="0006073F" w:rsidP="00060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73F">
        <w:rPr>
          <w:rFonts w:ascii="Times New Roman" w:hAnsi="Times New Roman" w:cs="Times New Roman"/>
          <w:sz w:val="28"/>
          <w:szCs w:val="28"/>
        </w:rPr>
        <w:t xml:space="preserve">по подпрограмме 1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06073F">
        <w:rPr>
          <w:rFonts w:ascii="Times New Roman" w:hAnsi="Times New Roman" w:cs="Times New Roman"/>
          <w:sz w:val="28"/>
          <w:szCs w:val="28"/>
        </w:rPr>
        <w:t>медиасреды</w:t>
      </w:r>
      <w:proofErr w:type="spellEnd"/>
      <w:r w:rsidRPr="0006073F">
        <w:rPr>
          <w:rFonts w:ascii="Times New Roman" w:hAnsi="Times New Roman" w:cs="Times New Roman"/>
          <w:sz w:val="28"/>
          <w:szCs w:val="28"/>
        </w:rPr>
        <w:t>»</w:t>
      </w:r>
      <w:r w:rsidRPr="00060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73F">
        <w:rPr>
          <w:rFonts w:ascii="Times New Roman" w:hAnsi="Times New Roman" w:cs="Times New Roman"/>
          <w:sz w:val="28"/>
          <w:szCs w:val="28"/>
        </w:rPr>
        <w:t>-  в 2022 году в сумме 9 426,9 тыс. рублей, в плановом периоде 2023 года – 9 056,6 тыс. рублей, 2024 года – 4 056,6 тыс. рублей;</w:t>
      </w:r>
    </w:p>
    <w:p w:rsidR="0006073F" w:rsidRPr="0006073F" w:rsidRDefault="0006073F" w:rsidP="00060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73F">
        <w:rPr>
          <w:rFonts w:ascii="Times New Roman" w:hAnsi="Times New Roman" w:cs="Times New Roman"/>
          <w:sz w:val="28"/>
          <w:szCs w:val="28"/>
        </w:rPr>
        <w:t>по подпрограмме 4 «Молодёжь Подмосковья» - в 2022 году в размере 1 559,5 тыс. рублей, в 2023 году – 1 207,3 тыс. рублей, в 2024 году – 805,0 тыс. рублей;</w:t>
      </w:r>
    </w:p>
    <w:p w:rsidR="0006073F" w:rsidRPr="0006073F" w:rsidRDefault="0006073F" w:rsidP="00060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73F">
        <w:rPr>
          <w:rFonts w:ascii="Times New Roman" w:hAnsi="Times New Roman" w:cs="Times New Roman"/>
          <w:sz w:val="28"/>
          <w:szCs w:val="28"/>
        </w:rPr>
        <w:t>по подпрограмме 5 «Обеспечивающая подпрограмма»</w:t>
      </w:r>
      <w:r w:rsidRPr="000607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073F">
        <w:rPr>
          <w:rFonts w:ascii="Times New Roman" w:hAnsi="Times New Roman" w:cs="Times New Roman"/>
          <w:sz w:val="28"/>
          <w:szCs w:val="28"/>
        </w:rPr>
        <w:t>- в 2022 году – 4 268,0 тыс. рублей, в плановом периоде 2023 года – 3 976,0 тыс. рублей, в 2024 году – 4 070,0 тыс. рублей.</w:t>
      </w:r>
    </w:p>
    <w:p w:rsidR="0006073F" w:rsidRDefault="0006073F" w:rsidP="00060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73F">
        <w:rPr>
          <w:rFonts w:ascii="Times New Roman" w:hAnsi="Times New Roman" w:cs="Times New Roman"/>
          <w:sz w:val="28"/>
          <w:szCs w:val="28"/>
        </w:rPr>
        <w:t>Изменения предлагается внести в паспорт Программы, паспорта и перечни мероприятий подпрограмм 1, 4, 5.</w:t>
      </w:r>
    </w:p>
    <w:p w:rsidR="007E5380" w:rsidRPr="0006073F" w:rsidRDefault="007E5380" w:rsidP="00060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gramStart"/>
      <w:r w:rsidRPr="007E5380">
        <w:rPr>
          <w:rFonts w:ascii="Times New Roman" w:hAnsi="Times New Roman" w:cs="Times New Roman"/>
          <w:bCs/>
          <w:iCs/>
          <w:sz w:val="28"/>
          <w:szCs w:val="28"/>
        </w:rPr>
        <w:t>В нарушение требований абз.4 п.2 ст.179 Бюджетного кодекса РФ и п.24 Положения о муниципальных программах городского округа Лыткарино, утвержденного постановлением Главы г.о. Лыткарино от 02.11.2020 №548-п в установленный срок (не позднее трёх месяцев со дня вступления его в силу) 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политики» не была приведена</w:t>
      </w:r>
      <w:proofErr w:type="gramEnd"/>
      <w:r w:rsidRPr="007E5380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Pr="007E538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соответствие с решением о бюджете городского округа Лыткарино на 2021 год, а также на 2022 год и на плановый период 2023 и 2024 годов.</w:t>
      </w:r>
    </w:p>
    <w:p w:rsidR="0006073F" w:rsidRPr="0006073F" w:rsidRDefault="0006073F" w:rsidP="00060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73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>Экспертиза проведена в установленные сроки и подготовлено заключение №71 от 25.08.2022.</w:t>
      </w:r>
    </w:p>
    <w:p w:rsidR="0006073F" w:rsidRDefault="0006073F" w:rsidP="0006073F">
      <w:pPr>
        <w:jc w:val="center"/>
      </w:pPr>
    </w:p>
    <w:sectPr w:rsidR="0006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3F"/>
    <w:rsid w:val="0006073F"/>
    <w:rsid w:val="000D76B2"/>
    <w:rsid w:val="007E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6073F"/>
    <w:pPr>
      <w:spacing w:after="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6073F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6073F"/>
    <w:pPr>
      <w:spacing w:after="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6073F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2022-09-02T13:53:00Z</cp:lastPrinted>
  <dcterms:created xsi:type="dcterms:W3CDTF">2022-09-02T11:10:00Z</dcterms:created>
  <dcterms:modified xsi:type="dcterms:W3CDTF">2022-09-02T13:54:00Z</dcterms:modified>
</cp:coreProperties>
</file>