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B140F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B140FB">
      <w:pPr>
        <w:pStyle w:val="Default"/>
        <w:jc w:val="center"/>
        <w:rPr>
          <w:sz w:val="20"/>
          <w:szCs w:val="20"/>
        </w:rPr>
      </w:pPr>
    </w:p>
    <w:p w:rsidR="00B140FB" w:rsidRDefault="007B74CA" w:rsidP="00B140FB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</w:t>
      </w:r>
      <w:r w:rsidR="00F233CB">
        <w:rPr>
          <w:b/>
          <w:sz w:val="28"/>
          <w:szCs w:val="28"/>
        </w:rPr>
        <w:t xml:space="preserve">Об утверждении </w:t>
      </w:r>
      <w:r w:rsidR="00072988" w:rsidRPr="00072988">
        <w:rPr>
          <w:b/>
          <w:sz w:val="28"/>
          <w:szCs w:val="28"/>
        </w:rPr>
        <w:t>муниципальн</w:t>
      </w:r>
      <w:r w:rsidR="00F233CB">
        <w:rPr>
          <w:b/>
          <w:sz w:val="28"/>
          <w:szCs w:val="28"/>
        </w:rPr>
        <w:t>ой</w:t>
      </w:r>
      <w:r w:rsidR="00072988" w:rsidRPr="00072988">
        <w:rPr>
          <w:b/>
          <w:sz w:val="28"/>
          <w:szCs w:val="28"/>
        </w:rPr>
        <w:t xml:space="preserve"> программ</w:t>
      </w:r>
      <w:r w:rsidR="00F233CB">
        <w:rPr>
          <w:b/>
          <w:sz w:val="28"/>
          <w:szCs w:val="28"/>
        </w:rPr>
        <w:t>ы</w:t>
      </w:r>
      <w:r w:rsidR="00072988" w:rsidRPr="00072988">
        <w:rPr>
          <w:b/>
          <w:sz w:val="28"/>
          <w:szCs w:val="28"/>
        </w:rPr>
        <w:t xml:space="preserve"> «</w:t>
      </w:r>
      <w:r w:rsidR="00B140FB" w:rsidRPr="00B140FB">
        <w:rPr>
          <w:b/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="00FE0390">
        <w:rPr>
          <w:b/>
          <w:sz w:val="28"/>
          <w:szCs w:val="28"/>
        </w:rPr>
        <w:t>»</w:t>
      </w:r>
    </w:p>
    <w:p w:rsidR="007B74CA" w:rsidRDefault="00072988" w:rsidP="00B140FB">
      <w:pPr>
        <w:jc w:val="center"/>
        <w:rPr>
          <w:b/>
          <w:sz w:val="28"/>
          <w:szCs w:val="28"/>
        </w:rPr>
      </w:pPr>
      <w:r w:rsidRPr="00072988">
        <w:rPr>
          <w:b/>
          <w:sz w:val="28"/>
          <w:szCs w:val="28"/>
        </w:rPr>
        <w:t>на 202</w:t>
      </w:r>
      <w:r w:rsidR="00F233CB">
        <w:rPr>
          <w:b/>
          <w:sz w:val="28"/>
          <w:szCs w:val="28"/>
        </w:rPr>
        <w:t>3-2027</w:t>
      </w:r>
      <w:r w:rsidRPr="00072988">
        <w:rPr>
          <w:b/>
          <w:sz w:val="28"/>
          <w:szCs w:val="28"/>
        </w:rPr>
        <w:t xml:space="preserve"> годы</w:t>
      </w:r>
      <w:r w:rsidR="007B74CA">
        <w:rPr>
          <w:b/>
          <w:sz w:val="28"/>
          <w:szCs w:val="28"/>
        </w:rPr>
        <w:t>»</w:t>
      </w:r>
    </w:p>
    <w:p w:rsidR="007B74CA" w:rsidRDefault="007B74CA" w:rsidP="00B140FB">
      <w:pPr>
        <w:jc w:val="center"/>
        <w:rPr>
          <w:b/>
          <w:sz w:val="28"/>
          <w:szCs w:val="28"/>
        </w:rPr>
      </w:pPr>
    </w:p>
    <w:p w:rsidR="007B74CA" w:rsidRPr="007B74CA" w:rsidRDefault="007B74CA" w:rsidP="00B140FB">
      <w:pPr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233CB">
        <w:rPr>
          <w:sz w:val="28"/>
          <w:szCs w:val="28"/>
        </w:rPr>
        <w:t>1</w:t>
      </w:r>
      <w:r w:rsidR="00EE1C2E">
        <w:rPr>
          <w:sz w:val="28"/>
          <w:szCs w:val="28"/>
        </w:rPr>
        <w:t>4</w:t>
      </w:r>
      <w:r w:rsidR="00ED78C8" w:rsidRPr="00ED78C8">
        <w:rPr>
          <w:sz w:val="28"/>
          <w:szCs w:val="28"/>
        </w:rPr>
        <w:t>.</w:t>
      </w:r>
      <w:r w:rsidR="00F233CB">
        <w:rPr>
          <w:sz w:val="28"/>
          <w:szCs w:val="28"/>
        </w:rPr>
        <w:t>11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B140FB">
      <w:pPr>
        <w:pStyle w:val="Default"/>
        <w:rPr>
          <w:sz w:val="28"/>
          <w:szCs w:val="28"/>
        </w:rPr>
      </w:pPr>
    </w:p>
    <w:p w:rsidR="00B140FB" w:rsidRDefault="00B140FB" w:rsidP="00B14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Главы городского округа Лыткарино «Об утверждении муниципальной программы «</w:t>
      </w:r>
      <w:r w:rsidRPr="0086458C">
        <w:rPr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sz w:val="28"/>
          <w:szCs w:val="28"/>
        </w:rPr>
        <w:t>» на 2023-2027 годы» не противоречит требованиям действующего законодательства.</w:t>
      </w:r>
    </w:p>
    <w:p w:rsidR="00B140FB" w:rsidRDefault="00B140FB" w:rsidP="00B14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муниципальной программы «</w:t>
      </w:r>
      <w:r w:rsidRPr="0086458C">
        <w:rPr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sz w:val="28"/>
          <w:szCs w:val="28"/>
        </w:rPr>
        <w:t xml:space="preserve">» на 2023-2027 годы (далее – Программа) разработан в соответствии с Перечнем муниципальных программ городского округа Лыткарино, реализация мероприятий которых планируется в 2023 году и плановом периоде, утвержденном постановлением Главы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 от 13.09.2022 № 549-п (с учетом изменений от 03.11.2022 № 681-п).</w:t>
      </w:r>
    </w:p>
    <w:p w:rsidR="00B140FB" w:rsidRDefault="00B140FB" w:rsidP="00B14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Программы является муниципальное казенное учреждение «Управление обеспечения деятельности Администрации города Лыткарино», заказчиком – Администрация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Лыткарино.</w:t>
      </w:r>
    </w:p>
    <w:p w:rsidR="00B140FB" w:rsidRDefault="00B140FB" w:rsidP="00B14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B140FB" w:rsidRDefault="00B140FB" w:rsidP="00B14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6458C">
        <w:rPr>
          <w:sz w:val="28"/>
          <w:szCs w:val="28"/>
        </w:rPr>
        <w:t xml:space="preserve">беспечение открытости и прозрачности деятельности органов </w:t>
      </w:r>
      <w:r>
        <w:rPr>
          <w:sz w:val="28"/>
          <w:szCs w:val="28"/>
        </w:rPr>
        <w:t xml:space="preserve">муниципальной </w:t>
      </w:r>
      <w:r w:rsidRPr="0086458C">
        <w:rPr>
          <w:sz w:val="28"/>
          <w:szCs w:val="28"/>
        </w:rPr>
        <w:t xml:space="preserve">власти Московской области и органов местного самоуправления муниципальных образований Московской области </w:t>
      </w:r>
      <w:r>
        <w:rPr>
          <w:sz w:val="28"/>
          <w:szCs w:val="28"/>
        </w:rPr>
        <w:t>путем размещения информационных материалов о деятельности органов муниципальной власти Московской области и органов местного самоуправления муниципальных образований Московской области;</w:t>
      </w:r>
    </w:p>
    <w:p w:rsidR="00B140FB" w:rsidRPr="0086458C" w:rsidRDefault="00B140FB" w:rsidP="00B14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</w:t>
      </w:r>
      <w:r w:rsidRPr="002348A4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направленных на</w:t>
      </w:r>
      <w:r w:rsidRPr="002348A4">
        <w:rPr>
          <w:sz w:val="28"/>
          <w:szCs w:val="28"/>
        </w:rPr>
        <w:t xml:space="preserve"> укреплени</w:t>
      </w:r>
      <w:r>
        <w:rPr>
          <w:sz w:val="28"/>
          <w:szCs w:val="28"/>
        </w:rPr>
        <w:t xml:space="preserve">е </w:t>
      </w:r>
      <w:r w:rsidRPr="002348A4">
        <w:rPr>
          <w:sz w:val="28"/>
          <w:szCs w:val="28"/>
        </w:rPr>
        <w:t xml:space="preserve">национального согласия, </w:t>
      </w:r>
      <w:r>
        <w:rPr>
          <w:sz w:val="28"/>
          <w:szCs w:val="28"/>
        </w:rPr>
        <w:t xml:space="preserve">общероссийской гражданской идентичности и единства народа Московской области (российской нации), обеспечение политической и социальной стабильности, развитие демократических институтов, </w:t>
      </w:r>
      <w:r w:rsidRPr="002348A4">
        <w:rPr>
          <w:sz w:val="28"/>
          <w:szCs w:val="28"/>
        </w:rPr>
        <w:t>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</w:r>
      <w:r>
        <w:rPr>
          <w:sz w:val="28"/>
          <w:szCs w:val="28"/>
        </w:rPr>
        <w:t>;</w:t>
      </w:r>
    </w:p>
    <w:p w:rsidR="00B140FB" w:rsidRPr="0086458C" w:rsidRDefault="00B140FB" w:rsidP="00B14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удовлетворенности населения деятельностью органов местного самоуправления городского округа Московской области;</w:t>
      </w:r>
    </w:p>
    <w:p w:rsidR="00B140FB" w:rsidRPr="0086458C" w:rsidRDefault="00B140FB" w:rsidP="00B14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6458C">
        <w:rPr>
          <w:sz w:val="28"/>
          <w:szCs w:val="28"/>
        </w:rPr>
        <w:t>оздание условий для гражданско</w:t>
      </w:r>
      <w:r>
        <w:rPr>
          <w:sz w:val="28"/>
          <w:szCs w:val="28"/>
        </w:rPr>
        <w:t xml:space="preserve">го и </w:t>
      </w:r>
      <w:r w:rsidRPr="0086458C">
        <w:rPr>
          <w:sz w:val="28"/>
          <w:szCs w:val="28"/>
        </w:rPr>
        <w:t>патриотического</w:t>
      </w:r>
      <w:r>
        <w:rPr>
          <w:sz w:val="28"/>
          <w:szCs w:val="28"/>
        </w:rPr>
        <w:t xml:space="preserve"> воспитания,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инициатив, совершенствование методов и форм работы с молодежью. Увеличение доли граждан, вовлеченных в участи в патриотических и социально-значимых мероприятиях;</w:t>
      </w:r>
    </w:p>
    <w:p w:rsidR="00B140FB" w:rsidRDefault="00B140FB" w:rsidP="00B14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и поддержки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как ключевого элемента социальной ответственности развитого гражданского общества, увеличение доли граждан, вовлеченных в участие в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).</w:t>
      </w:r>
    </w:p>
    <w:p w:rsidR="00B140FB" w:rsidRDefault="00B140FB" w:rsidP="00B140FB">
      <w:pPr>
        <w:ind w:firstLine="709"/>
        <w:jc w:val="both"/>
        <w:rPr>
          <w:sz w:val="28"/>
          <w:szCs w:val="28"/>
        </w:rPr>
      </w:pPr>
      <w:r w:rsidRPr="00432C0E">
        <w:rPr>
          <w:sz w:val="28"/>
          <w:szCs w:val="28"/>
        </w:rPr>
        <w:lastRenderedPageBreak/>
        <w:t>Стр</w:t>
      </w:r>
      <w:r>
        <w:rPr>
          <w:sz w:val="28"/>
          <w:szCs w:val="28"/>
        </w:rPr>
        <w:t xml:space="preserve">уктура муниципальной программы, а также предложенные в ее составе формы соответствуют требованиям Положения о муниципальных программах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 Лыткарино, утвержденного постановлением Главы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 от 02.11.2020 № 548-п (далее – Положение о муниципальных программах).</w:t>
      </w:r>
    </w:p>
    <w:p w:rsidR="00B140FB" w:rsidRDefault="00B140FB" w:rsidP="00B14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паспорта Программы разработана в соответствии с формами (шаблонами), рекомендованными Министерством государственного управления, информационных технологий и связи Московской области, Министерством территориальной политики Московской области.</w:t>
      </w:r>
    </w:p>
    <w:p w:rsidR="00B140FB" w:rsidRDefault="00B140FB" w:rsidP="00B14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Программы предлагаются к утверждению следующие подпрограммы:</w:t>
      </w:r>
    </w:p>
    <w:p w:rsidR="00B140FB" w:rsidRDefault="00B140FB" w:rsidP="00B14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B7D9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</w:r>
      <w:proofErr w:type="spellStart"/>
      <w:r>
        <w:rPr>
          <w:sz w:val="28"/>
          <w:szCs w:val="28"/>
        </w:rPr>
        <w:t>медиасреды</w:t>
      </w:r>
      <w:proofErr w:type="spellEnd"/>
      <w:r w:rsidRPr="006B7D9D">
        <w:rPr>
          <w:sz w:val="28"/>
          <w:szCs w:val="28"/>
        </w:rPr>
        <w:t>»;</w:t>
      </w:r>
    </w:p>
    <w:p w:rsidR="00B140FB" w:rsidRDefault="00B140FB" w:rsidP="00B14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«Мир и согласие. Новые возможности»;</w:t>
      </w:r>
    </w:p>
    <w:p w:rsidR="00B140FB" w:rsidRDefault="00B140FB" w:rsidP="00B14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«Эффективное местное самоуправление»;</w:t>
      </w:r>
    </w:p>
    <w:p w:rsidR="00B140FB" w:rsidRDefault="00B140FB" w:rsidP="00B14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«Молодежь Подмосковья»;</w:t>
      </w:r>
    </w:p>
    <w:p w:rsidR="00B140FB" w:rsidRDefault="00B140FB" w:rsidP="00B14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«Развитие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в городском округе Московской области»;</w:t>
      </w:r>
    </w:p>
    <w:p w:rsidR="00B140FB" w:rsidRPr="00F72643" w:rsidRDefault="00B140FB" w:rsidP="00B14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«Обеспечивающая подпрограмма».</w:t>
      </w:r>
    </w:p>
    <w:p w:rsidR="00B140FB" w:rsidRDefault="00B140FB" w:rsidP="00B14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мероприятий подпрограмм по каждому мероприятию Программы предусмотрены планируемые результаты выполнения мероприятий подпрограмм</w:t>
      </w:r>
      <w:r w:rsidRPr="000258FA">
        <w:rPr>
          <w:sz w:val="28"/>
          <w:szCs w:val="28"/>
        </w:rPr>
        <w:t>.</w:t>
      </w:r>
      <w:r>
        <w:rPr>
          <w:sz w:val="28"/>
          <w:szCs w:val="28"/>
        </w:rPr>
        <w:t xml:space="preserve"> Необходимо отметить, что в разделе 3 «Показатели реализации муниципальной программы «</w:t>
      </w:r>
      <w:r w:rsidRPr="0086458C">
        <w:rPr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sz w:val="28"/>
          <w:szCs w:val="28"/>
        </w:rPr>
        <w:t>» указаны показатели реализации мероприятий Программы не по всем мероприятиям Программы, что может привести к затруднениям при оценке эффективности выполнения данных мероприятий и Программы в целом.</w:t>
      </w:r>
    </w:p>
    <w:p w:rsidR="00B140FB" w:rsidRDefault="00B140FB" w:rsidP="00B14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указанном разделе Программы по целевому показателю 2.5 «Количество конфликтных ситуаций на межнациональной и межконфессиональной почве, связанных с проявлением экстремизма в Московской области» указаны единицы измерения, отличные от тех, которые содержатся в форме (шаблоне), рекомендованном Министерством государственного управления, информационных технологий и связи Московской области.</w:t>
      </w:r>
    </w:p>
    <w:p w:rsidR="00B140FB" w:rsidRDefault="00B140FB" w:rsidP="00B14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предусмотренные Программой, не противоречат полномочиям муниципального образования, определенным Уставом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 Лыткарино, и соответствуют заявленным целям Программы.</w:t>
      </w:r>
    </w:p>
    <w:p w:rsidR="00B140FB" w:rsidRDefault="00B140FB" w:rsidP="00B14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взаимосвязи между объемами финансирования мероприятий и показателями результатов реализации Программы нарушений не установлено.</w:t>
      </w:r>
    </w:p>
    <w:p w:rsidR="00EE1C2E" w:rsidRDefault="00B140FB" w:rsidP="00B14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</w:t>
      </w:r>
      <w:r w:rsidRPr="0086458C">
        <w:rPr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sz w:val="28"/>
          <w:szCs w:val="28"/>
        </w:rPr>
        <w:t>» на 2023-2027 годы соответствует требованиям Положения о муниципальных программах и рекомендована для рассмотрения и утверждения с учетом устранения выявленных недостатков.</w:t>
      </w:r>
    </w:p>
    <w:p w:rsidR="00A47F11" w:rsidRDefault="00B92923" w:rsidP="00B14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D94FD8">
        <w:rPr>
          <w:sz w:val="28"/>
          <w:szCs w:val="28"/>
        </w:rPr>
        <w:t>9</w:t>
      </w:r>
      <w:r w:rsidR="00B140FB">
        <w:rPr>
          <w:sz w:val="28"/>
          <w:szCs w:val="28"/>
        </w:rPr>
        <w:t>7</w:t>
      </w:r>
      <w:r w:rsidR="00226131">
        <w:rPr>
          <w:sz w:val="28"/>
          <w:szCs w:val="28"/>
        </w:rPr>
        <w:t xml:space="preserve"> от </w:t>
      </w:r>
      <w:r w:rsidR="00D94FD8">
        <w:rPr>
          <w:sz w:val="28"/>
          <w:szCs w:val="28"/>
        </w:rPr>
        <w:t>1</w:t>
      </w:r>
      <w:r w:rsidR="00EE1C2E">
        <w:rPr>
          <w:sz w:val="28"/>
          <w:szCs w:val="28"/>
        </w:rPr>
        <w:t>0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AA6A0C">
        <w:rPr>
          <w:sz w:val="28"/>
          <w:szCs w:val="28"/>
        </w:rPr>
        <w:t>1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  <w:bookmarkStart w:id="0" w:name="_GoBack"/>
      <w:bookmarkEnd w:id="0"/>
    </w:p>
    <w:sectPr w:rsidR="00A47F11" w:rsidSect="00B140F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3F47"/>
    <w:multiLevelType w:val="hybridMultilevel"/>
    <w:tmpl w:val="323ED654"/>
    <w:lvl w:ilvl="0" w:tplc="4EBE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86DBC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E2196"/>
    <w:rsid w:val="002006F1"/>
    <w:rsid w:val="0020300A"/>
    <w:rsid w:val="00226131"/>
    <w:rsid w:val="00271155"/>
    <w:rsid w:val="00285CBF"/>
    <w:rsid w:val="00287D90"/>
    <w:rsid w:val="002A189A"/>
    <w:rsid w:val="002A73DF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5272"/>
    <w:rsid w:val="004E6888"/>
    <w:rsid w:val="00517382"/>
    <w:rsid w:val="00532DEE"/>
    <w:rsid w:val="00552C45"/>
    <w:rsid w:val="00554883"/>
    <w:rsid w:val="005F11E7"/>
    <w:rsid w:val="00604D94"/>
    <w:rsid w:val="00670341"/>
    <w:rsid w:val="006742FB"/>
    <w:rsid w:val="006D26DD"/>
    <w:rsid w:val="00702ED9"/>
    <w:rsid w:val="0072622F"/>
    <w:rsid w:val="00737C08"/>
    <w:rsid w:val="00742E5B"/>
    <w:rsid w:val="007600E3"/>
    <w:rsid w:val="00764FFF"/>
    <w:rsid w:val="00766B23"/>
    <w:rsid w:val="00786BF7"/>
    <w:rsid w:val="00797C1F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A6A0C"/>
    <w:rsid w:val="00AB0761"/>
    <w:rsid w:val="00B03872"/>
    <w:rsid w:val="00B140FB"/>
    <w:rsid w:val="00B30447"/>
    <w:rsid w:val="00B47171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2C53"/>
    <w:rsid w:val="00C95382"/>
    <w:rsid w:val="00CD6F6D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1C2E"/>
    <w:rsid w:val="00EE40CF"/>
    <w:rsid w:val="00EF607F"/>
    <w:rsid w:val="00F1675F"/>
    <w:rsid w:val="00F233CB"/>
    <w:rsid w:val="00F440AA"/>
    <w:rsid w:val="00F82C6E"/>
    <w:rsid w:val="00FB3C9A"/>
    <w:rsid w:val="00FC4302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12B25-4A28-4DE4-B23F-BE3931F7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2022-12-06T11:51:00Z</cp:lastPrinted>
  <dcterms:created xsi:type="dcterms:W3CDTF">2022-01-12T06:37:00Z</dcterms:created>
  <dcterms:modified xsi:type="dcterms:W3CDTF">2022-12-06T12:19:00Z</dcterms:modified>
</cp:coreProperties>
</file>