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C0044C" w:rsidRDefault="00C0044C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613314" w:rsidRDefault="00C0044C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613314" w:rsidRDefault="00C0044C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7B74CA" w:rsidRDefault="00C0044C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Цифровое муниципальное 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13314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613314" w:rsidRPr="00301AF7" w:rsidRDefault="006010F9" w:rsidP="006133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C0044C">
        <w:rPr>
          <w:sz w:val="28"/>
          <w:szCs w:val="28"/>
        </w:rPr>
        <w:t>муниципальной программы «</w:t>
      </w:r>
      <w:r w:rsidR="00C0044C" w:rsidRPr="003C30D8">
        <w:rPr>
          <w:sz w:val="28"/>
          <w:szCs w:val="28"/>
        </w:rPr>
        <w:t>Цифровое муниципальное образование</w:t>
      </w:r>
      <w:r w:rsidR="00C0044C">
        <w:rPr>
          <w:sz w:val="28"/>
          <w:szCs w:val="28"/>
        </w:rPr>
        <w:t>» на 2020-2024 годы</w:t>
      </w:r>
      <w:r w:rsidR="00106EA9">
        <w:rPr>
          <w:sz w:val="28"/>
          <w:szCs w:val="28"/>
        </w:rPr>
        <w:t xml:space="preserve"> (далее – Программа)</w:t>
      </w:r>
      <w:r w:rsidRPr="0046409E">
        <w:rPr>
          <w:sz w:val="28"/>
          <w:szCs w:val="28"/>
        </w:rPr>
        <w:t xml:space="preserve"> </w:t>
      </w:r>
      <w:r w:rsidR="00613314" w:rsidRPr="0046409E">
        <w:rPr>
          <w:sz w:val="28"/>
          <w:szCs w:val="28"/>
        </w:rPr>
        <w:t>в соответствие</w:t>
      </w:r>
      <w:r w:rsidR="00613314">
        <w:rPr>
          <w:sz w:val="28"/>
          <w:szCs w:val="28"/>
        </w:rPr>
        <w:t xml:space="preserve"> с</w:t>
      </w:r>
      <w:r w:rsidR="00613314" w:rsidRPr="0046409E">
        <w:rPr>
          <w:sz w:val="28"/>
          <w:szCs w:val="28"/>
        </w:rPr>
        <w:t xml:space="preserve"> </w:t>
      </w:r>
      <w:r w:rsidR="00613314">
        <w:rPr>
          <w:sz w:val="28"/>
          <w:szCs w:val="28"/>
        </w:rPr>
        <w:t xml:space="preserve">бюджетом городского округа Лыткарино на 2022 год и на плановый период 2023 и 2024 годов, утвержденным </w:t>
      </w:r>
      <w:r w:rsidR="00613314" w:rsidRPr="0046409E">
        <w:rPr>
          <w:sz w:val="28"/>
          <w:szCs w:val="28"/>
        </w:rPr>
        <w:t>решение</w:t>
      </w:r>
      <w:r w:rsidR="00613314">
        <w:rPr>
          <w:sz w:val="28"/>
          <w:szCs w:val="28"/>
        </w:rPr>
        <w:t>м</w:t>
      </w:r>
      <w:r w:rsidR="00613314" w:rsidRPr="0046409E">
        <w:rPr>
          <w:sz w:val="28"/>
          <w:szCs w:val="28"/>
        </w:rPr>
        <w:t xml:space="preserve"> Совета депутатов городского округа Лыткарино</w:t>
      </w:r>
      <w:r w:rsidR="00613314">
        <w:rPr>
          <w:sz w:val="28"/>
          <w:szCs w:val="28"/>
        </w:rPr>
        <w:t xml:space="preserve"> от 16.12.2021 № 170/23 (в редакции </w:t>
      </w:r>
      <w:r w:rsidR="00613314" w:rsidRPr="00301AF7">
        <w:rPr>
          <w:sz w:val="28"/>
          <w:szCs w:val="28"/>
        </w:rPr>
        <w:t xml:space="preserve">29.09.2022 № 254/32) </w:t>
      </w:r>
      <w:r w:rsidR="00613314">
        <w:rPr>
          <w:sz w:val="28"/>
          <w:szCs w:val="28"/>
        </w:rPr>
        <w:t xml:space="preserve">представленным проектом </w:t>
      </w:r>
      <w:r w:rsidR="00613314" w:rsidRPr="00301AF7">
        <w:rPr>
          <w:sz w:val="28"/>
          <w:szCs w:val="28"/>
        </w:rPr>
        <w:t>предлагается за счет увеличения дефицита бюдж</w:t>
      </w:r>
      <w:r w:rsidR="00613314">
        <w:rPr>
          <w:sz w:val="28"/>
          <w:szCs w:val="28"/>
        </w:rPr>
        <w:t xml:space="preserve">ета городского округа Лыткарино </w:t>
      </w:r>
      <w:r w:rsidR="00613314" w:rsidRPr="00301AF7">
        <w:rPr>
          <w:sz w:val="28"/>
          <w:szCs w:val="28"/>
        </w:rPr>
        <w:t>увеличить общий объем программных расходов текущего года на 300,0 тыс. рублей</w:t>
      </w:r>
      <w:r w:rsidR="00613314">
        <w:rPr>
          <w:sz w:val="28"/>
          <w:szCs w:val="28"/>
        </w:rPr>
        <w:t xml:space="preserve"> в рамках </w:t>
      </w:r>
      <w:r w:rsidR="00613314" w:rsidRPr="00301AF7">
        <w:rPr>
          <w:sz w:val="28"/>
          <w:szCs w:val="28"/>
        </w:rPr>
        <w:t>реализаци</w:t>
      </w:r>
      <w:r w:rsidR="00613314">
        <w:rPr>
          <w:sz w:val="28"/>
          <w:szCs w:val="28"/>
        </w:rPr>
        <w:t>и</w:t>
      </w:r>
      <w:r w:rsidR="00613314" w:rsidRPr="00301AF7">
        <w:rPr>
          <w:sz w:val="28"/>
          <w:szCs w:val="28"/>
        </w:rPr>
        <w:t xml:space="preserve"> основного мероприятия 01 «Информационная инфраструктура»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="00613314">
        <w:rPr>
          <w:sz w:val="28"/>
          <w:szCs w:val="28"/>
        </w:rPr>
        <w:t xml:space="preserve">в части </w:t>
      </w:r>
      <w:r w:rsidR="00613314" w:rsidRPr="00301AF7">
        <w:rPr>
          <w:sz w:val="28"/>
          <w:szCs w:val="28"/>
        </w:rPr>
        <w:t>обеспечени</w:t>
      </w:r>
      <w:r w:rsidR="00613314">
        <w:rPr>
          <w:sz w:val="28"/>
          <w:szCs w:val="28"/>
        </w:rPr>
        <w:t>я</w:t>
      </w:r>
      <w:r w:rsidR="00613314" w:rsidRPr="00301AF7">
        <w:rPr>
          <w:sz w:val="28"/>
          <w:szCs w:val="28"/>
        </w:rPr>
        <w:t xml:space="preserve"> оборудованием </w:t>
      </w:r>
      <w:r w:rsidR="00613314">
        <w:rPr>
          <w:sz w:val="28"/>
          <w:szCs w:val="28"/>
        </w:rPr>
        <w:t xml:space="preserve">Администрации </w:t>
      </w:r>
      <w:proofErr w:type="spellStart"/>
      <w:r w:rsidR="00613314">
        <w:rPr>
          <w:sz w:val="28"/>
          <w:szCs w:val="28"/>
        </w:rPr>
        <w:t>г.о</w:t>
      </w:r>
      <w:proofErr w:type="spellEnd"/>
      <w:r w:rsidR="00613314">
        <w:rPr>
          <w:sz w:val="28"/>
          <w:szCs w:val="28"/>
        </w:rPr>
        <w:t xml:space="preserve">. Лыткарино </w:t>
      </w:r>
      <w:r w:rsidR="00613314" w:rsidRPr="00301AF7">
        <w:rPr>
          <w:sz w:val="28"/>
          <w:szCs w:val="28"/>
        </w:rPr>
        <w:t>и поддержани</w:t>
      </w:r>
      <w:r w:rsidR="00613314">
        <w:rPr>
          <w:sz w:val="28"/>
          <w:szCs w:val="28"/>
        </w:rPr>
        <w:t>я</w:t>
      </w:r>
      <w:r w:rsidR="00613314" w:rsidRPr="00301AF7">
        <w:rPr>
          <w:sz w:val="28"/>
          <w:szCs w:val="28"/>
        </w:rPr>
        <w:t xml:space="preserve"> его работоспособности</w:t>
      </w:r>
      <w:r w:rsidR="00613314">
        <w:rPr>
          <w:sz w:val="28"/>
          <w:szCs w:val="28"/>
        </w:rPr>
        <w:t>.</w:t>
      </w:r>
    </w:p>
    <w:p w:rsidR="00613314" w:rsidRDefault="00613314" w:rsidP="006133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01AF7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</w:t>
      </w:r>
      <w:r w:rsidRPr="00301AF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01AF7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301AF7">
        <w:rPr>
          <w:sz w:val="28"/>
          <w:szCs w:val="28"/>
        </w:rPr>
        <w:t xml:space="preserve"> 2.</w:t>
      </w:r>
    </w:p>
    <w:p w:rsidR="00136AFE" w:rsidRDefault="00220472" w:rsidP="006133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613314">
        <w:rPr>
          <w:sz w:val="28"/>
          <w:szCs w:val="28"/>
        </w:rPr>
        <w:t>85</w:t>
      </w:r>
      <w:r w:rsidR="00226131">
        <w:rPr>
          <w:sz w:val="28"/>
          <w:szCs w:val="28"/>
        </w:rPr>
        <w:t xml:space="preserve"> от </w:t>
      </w:r>
      <w:r w:rsidR="00613314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613314">
        <w:rPr>
          <w:sz w:val="28"/>
          <w:szCs w:val="28"/>
        </w:rPr>
        <w:t>10</w:t>
      </w:r>
      <w:bookmarkStart w:id="0" w:name="_GoBack"/>
      <w:bookmarkEnd w:id="0"/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1331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044C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E12B-C697-4E5B-9235-45489AA6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2022-07-05T06:15:00Z</cp:lastPrinted>
  <dcterms:created xsi:type="dcterms:W3CDTF">2022-05-17T11:46:00Z</dcterms:created>
  <dcterms:modified xsi:type="dcterms:W3CDTF">2022-10-27T08:11:00Z</dcterms:modified>
</cp:coreProperties>
</file>