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0045B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0045B6" w:rsidRDefault="00A47F11" w:rsidP="000045B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045B6" w:rsidRPr="000045B6" w:rsidRDefault="000045B6" w:rsidP="000045B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045B6">
        <w:rPr>
          <w:b/>
          <w:bCs/>
          <w:sz w:val="28"/>
          <w:szCs w:val="28"/>
        </w:rPr>
        <w:t xml:space="preserve">по результатам проведения экспертизы поправок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годов». </w:t>
      </w:r>
    </w:p>
    <w:p w:rsidR="000045B6" w:rsidRDefault="000045B6" w:rsidP="000045B6">
      <w:pPr>
        <w:spacing w:line="276" w:lineRule="auto"/>
        <w:jc w:val="right"/>
        <w:rPr>
          <w:sz w:val="28"/>
          <w:szCs w:val="28"/>
        </w:rPr>
      </w:pPr>
    </w:p>
    <w:p w:rsidR="007B74CA" w:rsidRPr="007B74CA" w:rsidRDefault="007B74CA" w:rsidP="000045B6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045B6">
        <w:rPr>
          <w:sz w:val="28"/>
          <w:szCs w:val="28"/>
        </w:rPr>
        <w:t>24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52745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0045B6">
      <w:pPr>
        <w:pStyle w:val="Default"/>
        <w:spacing w:line="276" w:lineRule="auto"/>
        <w:rPr>
          <w:sz w:val="28"/>
          <w:szCs w:val="28"/>
        </w:rPr>
      </w:pPr>
    </w:p>
    <w:p w:rsidR="000045B6" w:rsidRDefault="000045B6" w:rsidP="000045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Представленными поправками в проект предлагается утвердить следующие основные характеристики бюджета городского округа Лыткарино:</w:t>
      </w:r>
    </w:p>
    <w:p w:rsidR="000045B6" w:rsidRPr="000045B6" w:rsidRDefault="000045B6" w:rsidP="000045B6">
      <w:pPr>
        <w:spacing w:line="276" w:lineRule="auto"/>
        <w:ind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на 2022 год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по доходам – 4 252 656,1 тыс. рублей (в том числе межбюджетные трансферты, получаемые из бюджета Московской области в размере 3 135 697,0 тыс. рублей);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0045B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045B6">
        <w:rPr>
          <w:sz w:val="28"/>
          <w:szCs w:val="28"/>
        </w:rPr>
        <w:t>сумме 4 258 674,2 тыс. рублей;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с дефицитом в размере – 6 018,1 тыс. рублей.</w:t>
      </w:r>
    </w:p>
    <w:p w:rsidR="000045B6" w:rsidRPr="000045B6" w:rsidRDefault="000045B6" w:rsidP="000045B6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на 2023 год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по доходам – 2 119 280,4 тыс. рублей (в том числе межбюджетные трансферты, получаемые из бюджета Московской области в размере 964 373,9 тыс. рублей);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0045B6">
        <w:rPr>
          <w:sz w:val="28"/>
          <w:szCs w:val="28"/>
        </w:rPr>
        <w:t xml:space="preserve"> в сумме 2 117 980,4 тыс. рублей, в т</w:t>
      </w:r>
      <w:r>
        <w:rPr>
          <w:sz w:val="28"/>
          <w:szCs w:val="28"/>
        </w:rPr>
        <w:t xml:space="preserve">ом </w:t>
      </w:r>
      <w:r w:rsidRPr="000045B6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0045B6">
        <w:rPr>
          <w:sz w:val="28"/>
          <w:szCs w:val="28"/>
        </w:rPr>
        <w:t xml:space="preserve"> условно утвержденные расходы в сумме 28 918,1 тыс.</w:t>
      </w:r>
      <w:r>
        <w:rPr>
          <w:sz w:val="28"/>
          <w:szCs w:val="28"/>
        </w:rPr>
        <w:t xml:space="preserve"> </w:t>
      </w:r>
      <w:r w:rsidRPr="000045B6">
        <w:rPr>
          <w:sz w:val="28"/>
          <w:szCs w:val="28"/>
        </w:rPr>
        <w:t>рублей;</w:t>
      </w:r>
    </w:p>
    <w:p w:rsidR="000045B6" w:rsidRP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с профицитом в размере – 1 300,0 тыс. рублей.</w:t>
      </w:r>
    </w:p>
    <w:p w:rsidR="000045B6" w:rsidRPr="000045B6" w:rsidRDefault="000045B6" w:rsidP="000045B6">
      <w:pPr>
        <w:spacing w:line="276" w:lineRule="auto"/>
        <w:ind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на 2024 год</w:t>
      </w:r>
    </w:p>
    <w:p w:rsidR="000045B6" w:rsidRPr="00EB482B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45B6">
        <w:rPr>
          <w:sz w:val="28"/>
          <w:szCs w:val="28"/>
        </w:rPr>
        <w:t>по доходам – 2 196 345,8 тыс. рублей (в том числе межбюджетные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 xml:space="preserve">1 174 849,0 </w:t>
      </w:r>
      <w:r w:rsidRPr="00EB482B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0045B6" w:rsidRPr="00656307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B482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2 194 095,8</w:t>
      </w:r>
      <w:r w:rsidRPr="00EB482B">
        <w:rPr>
          <w:sz w:val="28"/>
          <w:szCs w:val="28"/>
        </w:rPr>
        <w:t xml:space="preserve"> тыс. рублей</w:t>
      </w:r>
      <w:r w:rsidRPr="006451D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51 050,0 тыс. рублей</w:t>
      </w:r>
      <w:r w:rsidRPr="00EB482B">
        <w:rPr>
          <w:sz w:val="28"/>
          <w:szCs w:val="28"/>
        </w:rPr>
        <w:t>;</w:t>
      </w:r>
    </w:p>
    <w:p w:rsidR="000045B6" w:rsidRDefault="000045B6" w:rsidP="000045B6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2 250,0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0045B6" w:rsidRDefault="000045B6" w:rsidP="0069084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1069">
        <w:rPr>
          <w:sz w:val="28"/>
          <w:szCs w:val="28"/>
        </w:rPr>
        <w:t>бщий объем бюджетных ассигнований, напр</w:t>
      </w:r>
      <w:r>
        <w:rPr>
          <w:sz w:val="28"/>
          <w:szCs w:val="28"/>
        </w:rPr>
        <w:t xml:space="preserve">авляемых </w:t>
      </w:r>
      <w:r w:rsidRPr="00471069">
        <w:rPr>
          <w:sz w:val="28"/>
          <w:szCs w:val="28"/>
        </w:rPr>
        <w:t xml:space="preserve">на исполнение публичных нормативных обязательств </w:t>
      </w:r>
      <w:r>
        <w:rPr>
          <w:sz w:val="28"/>
          <w:szCs w:val="28"/>
        </w:rPr>
        <w:t>в</w:t>
      </w:r>
      <w:r w:rsidRPr="0047106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71069">
        <w:rPr>
          <w:sz w:val="28"/>
          <w:szCs w:val="28"/>
        </w:rPr>
        <w:t xml:space="preserve"> год</w:t>
      </w:r>
      <w:r>
        <w:rPr>
          <w:sz w:val="28"/>
          <w:szCs w:val="28"/>
        </w:rPr>
        <w:t>у,</w:t>
      </w:r>
      <w:r w:rsidRPr="0047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</w:t>
      </w:r>
      <w:r w:rsidRPr="00471069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471069">
        <w:rPr>
          <w:sz w:val="28"/>
          <w:szCs w:val="28"/>
        </w:rPr>
        <w:t xml:space="preserve"> </w:t>
      </w:r>
      <w:r>
        <w:rPr>
          <w:sz w:val="28"/>
          <w:szCs w:val="28"/>
        </w:rPr>
        <w:t>33 752,0</w:t>
      </w:r>
      <w:r w:rsidRPr="0047106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</w:t>
      </w:r>
      <w:r w:rsidRPr="0047106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7106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7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71069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</w:t>
      </w:r>
      <w:r w:rsidRPr="00471069">
        <w:rPr>
          <w:sz w:val="28"/>
          <w:szCs w:val="28"/>
        </w:rPr>
        <w:t xml:space="preserve"> </w:t>
      </w:r>
      <w:r>
        <w:rPr>
          <w:sz w:val="28"/>
          <w:szCs w:val="28"/>
        </w:rPr>
        <w:t>34 399,0</w:t>
      </w:r>
      <w:r w:rsidRPr="00471069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в </w:t>
      </w:r>
      <w:r w:rsidRPr="0047106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71069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</w:t>
      </w:r>
      <w:r w:rsidRPr="004710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размере</w:t>
      </w:r>
      <w:r w:rsidRPr="00471069">
        <w:rPr>
          <w:sz w:val="28"/>
          <w:szCs w:val="28"/>
        </w:rPr>
        <w:t xml:space="preserve"> </w:t>
      </w:r>
      <w:r>
        <w:rPr>
          <w:sz w:val="28"/>
          <w:szCs w:val="28"/>
        </w:rPr>
        <w:t>35 072</w:t>
      </w:r>
      <w:r w:rsidRPr="00471069">
        <w:rPr>
          <w:sz w:val="28"/>
          <w:szCs w:val="28"/>
        </w:rPr>
        <w:t>,0 тыс. рублей.</w:t>
      </w:r>
    </w:p>
    <w:p w:rsidR="000045B6" w:rsidRPr="000E4791" w:rsidRDefault="000045B6" w:rsidP="000045B6">
      <w:pPr>
        <w:pStyle w:val="a3"/>
        <w:tabs>
          <w:tab w:val="left" w:pos="851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0E4791">
        <w:rPr>
          <w:sz w:val="28"/>
          <w:szCs w:val="28"/>
        </w:rPr>
        <w:t>Пункт 1 Статьи 12 изложить в следующей редакции:</w:t>
      </w:r>
    </w:p>
    <w:p w:rsidR="000045B6" w:rsidRPr="000E4791" w:rsidRDefault="000045B6" w:rsidP="000045B6">
      <w:pPr>
        <w:pStyle w:val="ConsNormal"/>
        <w:widowControl/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«1. Утвердить объем бюджетных ассигнований Дорожного фонда городского округа Лыткарино: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2022 год в сумме 11 997,4 в том числе: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1134"/>
        <w:jc w:val="both"/>
        <w:rPr>
          <w:sz w:val="28"/>
          <w:szCs w:val="28"/>
        </w:rPr>
      </w:pPr>
      <w:r w:rsidRPr="000E479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0E4791">
        <w:rPr>
          <w:sz w:val="28"/>
          <w:szCs w:val="28"/>
        </w:rPr>
        <w:t>за счет средств бюджета городского округа Лыткарино в сумме 6 648,0 тыс. рублей;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4791">
        <w:rPr>
          <w:sz w:val="28"/>
          <w:szCs w:val="28"/>
        </w:rPr>
        <w:t>за счет средств субсидии из бюджета Московской области в сумме 5349,4 тыс.</w:t>
      </w:r>
      <w:r>
        <w:rPr>
          <w:sz w:val="28"/>
          <w:szCs w:val="28"/>
        </w:rPr>
        <w:t xml:space="preserve"> </w:t>
      </w:r>
      <w:r w:rsidRPr="000E4791">
        <w:rPr>
          <w:sz w:val="28"/>
          <w:szCs w:val="28"/>
        </w:rPr>
        <w:t>рублей;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2023 год в сумме 26 853,1 тыс.</w:t>
      </w:r>
      <w:r>
        <w:rPr>
          <w:sz w:val="28"/>
          <w:szCs w:val="28"/>
        </w:rPr>
        <w:t xml:space="preserve"> </w:t>
      </w:r>
      <w:r w:rsidRPr="000E4791">
        <w:rPr>
          <w:sz w:val="28"/>
          <w:szCs w:val="28"/>
        </w:rPr>
        <w:t>рублей, в том числе: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4791">
        <w:rPr>
          <w:sz w:val="28"/>
          <w:szCs w:val="28"/>
        </w:rPr>
        <w:t>за счет средств бюджета городского округа Лыткарино в сумме 6 367,5 тыс. рублей;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1134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4791">
        <w:rPr>
          <w:sz w:val="28"/>
          <w:szCs w:val="28"/>
        </w:rPr>
        <w:t>за счет средств субсидии из бюджета Московской области в сумме 20485,6 тыс.</w:t>
      </w:r>
      <w:r>
        <w:rPr>
          <w:sz w:val="28"/>
          <w:szCs w:val="28"/>
        </w:rPr>
        <w:t xml:space="preserve"> </w:t>
      </w:r>
      <w:r w:rsidRPr="000E4791">
        <w:rPr>
          <w:sz w:val="28"/>
          <w:szCs w:val="28"/>
        </w:rPr>
        <w:t>рублей;</w:t>
      </w:r>
    </w:p>
    <w:p w:rsidR="000045B6" w:rsidRPr="000E4791" w:rsidRDefault="000045B6" w:rsidP="000045B6">
      <w:pPr>
        <w:pStyle w:val="Con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E4791">
        <w:rPr>
          <w:sz w:val="28"/>
          <w:szCs w:val="28"/>
        </w:rPr>
        <w:t>на 2024 год в сумме 6 736,9 тыс. рублей за счет средств бюджета городского округа Лыткарино.».</w:t>
      </w:r>
    </w:p>
    <w:p w:rsidR="000045B6" w:rsidRDefault="000045B6" w:rsidP="0069084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28C9">
        <w:rPr>
          <w:sz w:val="28"/>
          <w:szCs w:val="28"/>
        </w:rPr>
        <w:t>В пункте 1 Статьи 13 число «20</w:t>
      </w:r>
      <w:r>
        <w:rPr>
          <w:sz w:val="28"/>
          <w:szCs w:val="28"/>
        </w:rPr>
        <w:t> </w:t>
      </w:r>
      <w:r w:rsidRPr="00FB28C9">
        <w:rPr>
          <w:sz w:val="28"/>
          <w:szCs w:val="28"/>
        </w:rPr>
        <w:t>539,6» заменить числом «2</w:t>
      </w:r>
      <w:r>
        <w:rPr>
          <w:sz w:val="28"/>
          <w:szCs w:val="28"/>
        </w:rPr>
        <w:t> </w:t>
      </w:r>
      <w:r w:rsidRPr="00FB28C9">
        <w:rPr>
          <w:sz w:val="28"/>
          <w:szCs w:val="28"/>
        </w:rPr>
        <w:t>238,5», число</w:t>
      </w:r>
      <w:r>
        <w:rPr>
          <w:sz w:val="28"/>
          <w:szCs w:val="28"/>
        </w:rPr>
        <w:t xml:space="preserve"> </w:t>
      </w:r>
      <w:r w:rsidRPr="00FB28C9">
        <w:rPr>
          <w:sz w:val="28"/>
          <w:szCs w:val="28"/>
        </w:rPr>
        <w:t>«60</w:t>
      </w:r>
      <w:r>
        <w:rPr>
          <w:sz w:val="28"/>
          <w:szCs w:val="28"/>
        </w:rPr>
        <w:t> </w:t>
      </w:r>
      <w:r w:rsidRPr="00FB28C9">
        <w:rPr>
          <w:sz w:val="28"/>
          <w:szCs w:val="28"/>
        </w:rPr>
        <w:t>047,2» заменить числом «59</w:t>
      </w:r>
      <w:r>
        <w:rPr>
          <w:sz w:val="28"/>
          <w:szCs w:val="28"/>
        </w:rPr>
        <w:t> </w:t>
      </w:r>
      <w:r w:rsidRPr="00FB28C9">
        <w:rPr>
          <w:sz w:val="28"/>
          <w:szCs w:val="28"/>
        </w:rPr>
        <w:t>937,2»</w:t>
      </w:r>
      <w:r>
        <w:rPr>
          <w:sz w:val="28"/>
          <w:szCs w:val="28"/>
        </w:rPr>
        <w:t>.</w:t>
      </w:r>
    </w:p>
    <w:p w:rsidR="000045B6" w:rsidRDefault="000045B6" w:rsidP="000045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Представленными поправками в проект бюджет городского округа Лыткарино на </w:t>
      </w:r>
      <w:r w:rsidRPr="00AE44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E44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 предлагается внести следующие изменения:</w:t>
      </w:r>
    </w:p>
    <w:p w:rsidR="000045B6" w:rsidRPr="0014580F" w:rsidRDefault="000045B6" w:rsidP="0069084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580F">
        <w:rPr>
          <w:sz w:val="28"/>
          <w:szCs w:val="28"/>
        </w:rPr>
        <w:t>Общий объем доходов бюджета в 2022 году предлагается умень</w:t>
      </w:r>
      <w:r w:rsidR="00971F84">
        <w:rPr>
          <w:sz w:val="28"/>
          <w:szCs w:val="28"/>
        </w:rPr>
        <w:t>шить на сумму 730,3 тыс. рублей.</w:t>
      </w:r>
    </w:p>
    <w:p w:rsidR="000045B6" w:rsidRPr="00690840" w:rsidRDefault="000045B6" w:rsidP="00690840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Общий объем расходов бюджета в 2022 году предлагается увеличить</w:t>
      </w:r>
      <w:r w:rsidR="003B46DB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 xml:space="preserve">на сумму 6 287,8 тыс. рублей, в </w:t>
      </w:r>
      <w:proofErr w:type="spellStart"/>
      <w:r w:rsidRPr="00690840">
        <w:rPr>
          <w:sz w:val="28"/>
          <w:szCs w:val="28"/>
        </w:rPr>
        <w:t>т.ч</w:t>
      </w:r>
      <w:proofErr w:type="spellEnd"/>
      <w:r w:rsidRPr="00690840">
        <w:rPr>
          <w:sz w:val="28"/>
          <w:szCs w:val="28"/>
        </w:rPr>
        <w:t>. за счет средств остатка местного бюджета на 01.01.2022 в размере 2 112,2</w:t>
      </w:r>
      <w:r w:rsidR="003B46DB">
        <w:rPr>
          <w:sz w:val="28"/>
          <w:szCs w:val="28"/>
        </w:rPr>
        <w:t xml:space="preserve"> тыс. рублей </w:t>
      </w:r>
      <w:r w:rsidRPr="00690840">
        <w:rPr>
          <w:sz w:val="28"/>
          <w:szCs w:val="28"/>
        </w:rPr>
        <w:t>и межбюджетных трансфертов в размере 4 175,6 тыс. рублей</w:t>
      </w:r>
      <w:r w:rsidR="003B46DB">
        <w:rPr>
          <w:sz w:val="28"/>
          <w:szCs w:val="28"/>
        </w:rPr>
        <w:t>,</w:t>
      </w:r>
      <w:r w:rsidRPr="00690840">
        <w:rPr>
          <w:sz w:val="28"/>
          <w:szCs w:val="28"/>
        </w:rPr>
        <w:t xml:space="preserve"> и внести изменения в </w:t>
      </w:r>
      <w:r w:rsidR="003B46DB">
        <w:rPr>
          <w:sz w:val="28"/>
          <w:szCs w:val="28"/>
        </w:rPr>
        <w:t>8</w:t>
      </w:r>
      <w:r w:rsidRPr="00690840">
        <w:rPr>
          <w:sz w:val="28"/>
          <w:szCs w:val="28"/>
        </w:rPr>
        <w:t xml:space="preserve"> муниципальны</w:t>
      </w:r>
      <w:r w:rsidR="003B46DB">
        <w:rPr>
          <w:sz w:val="28"/>
          <w:szCs w:val="28"/>
        </w:rPr>
        <w:t>х</w:t>
      </w:r>
      <w:r w:rsidRPr="00690840">
        <w:rPr>
          <w:sz w:val="28"/>
          <w:szCs w:val="28"/>
        </w:rPr>
        <w:t xml:space="preserve"> программ</w:t>
      </w:r>
      <w:r w:rsidR="003B46DB">
        <w:rPr>
          <w:sz w:val="28"/>
          <w:szCs w:val="28"/>
        </w:rPr>
        <w:t>.</w:t>
      </w:r>
    </w:p>
    <w:p w:rsidR="000045B6" w:rsidRPr="00690840" w:rsidRDefault="000045B6" w:rsidP="000045B6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В части руководства и управления в сфере установленных функций органов местного самоуправления уменьшить расходы на 0,3 тыс. рублей.</w:t>
      </w:r>
    </w:p>
    <w:p w:rsidR="000045B6" w:rsidRPr="00690840" w:rsidRDefault="000045B6" w:rsidP="000045B6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А также в части непрограммных расходов уменьшить расходы на 18 301,1 тыс. рублей в части Резервного фонда Администрации</w:t>
      </w:r>
      <w:r w:rsidR="003B46DB">
        <w:rPr>
          <w:sz w:val="28"/>
          <w:szCs w:val="28"/>
        </w:rPr>
        <w:t xml:space="preserve"> и увеличить</w:t>
      </w:r>
      <w:r w:rsidRPr="00690840">
        <w:rPr>
          <w:sz w:val="28"/>
          <w:szCs w:val="28"/>
        </w:rPr>
        <w:t xml:space="preserve"> расходы по взысканию на средства бюджета в сумме 4 005,9 тыс. рублей и оплату исполнительных листов на сумму 323,0 тыс. рублей.</w:t>
      </w:r>
    </w:p>
    <w:p w:rsidR="000045B6" w:rsidRPr="00690840" w:rsidRDefault="000045B6" w:rsidP="000045B6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 xml:space="preserve">Представленным проектом в 2023 и 2024 году уменьшены доходы на 0,4 тыс. рублей за счет 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 соответственно. </w:t>
      </w:r>
    </w:p>
    <w:p w:rsidR="000045B6" w:rsidRPr="00690840" w:rsidRDefault="000045B6" w:rsidP="000045B6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В части расходов в проекте 2023 года представлены следующие изменения:</w:t>
      </w:r>
    </w:p>
    <w:p w:rsidR="000045B6" w:rsidRPr="00690840" w:rsidRDefault="000045B6" w:rsidP="00DB140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по МП «Управление имуществом и муниципальными финансами» увеличены расходы на 100,0 тыс. рублей по основному мероприятию</w:t>
      </w:r>
      <w:r w:rsidRPr="00690840">
        <w:t xml:space="preserve"> </w:t>
      </w:r>
      <w:r w:rsidRPr="00690840">
        <w:rPr>
          <w:sz w:val="28"/>
          <w:szCs w:val="28"/>
        </w:rPr>
        <w:t>«Управление имуществом, находящимся в муниципальной собственности, и выполнение кадастровых работ»;</w:t>
      </w:r>
    </w:p>
    <w:p w:rsidR="000045B6" w:rsidRPr="00690840" w:rsidRDefault="000045B6" w:rsidP="00DB140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 xml:space="preserve">по МП «Развитие инженерной инфраструктуры и </w:t>
      </w:r>
      <w:proofErr w:type="spellStart"/>
      <w:r w:rsidRPr="00690840">
        <w:rPr>
          <w:sz w:val="28"/>
          <w:szCs w:val="28"/>
        </w:rPr>
        <w:t>энергоэффективности</w:t>
      </w:r>
      <w:proofErr w:type="spellEnd"/>
      <w:r w:rsidRPr="00690840">
        <w:rPr>
          <w:sz w:val="28"/>
          <w:szCs w:val="28"/>
        </w:rPr>
        <w:t xml:space="preserve">» увеличены на 10,0 тыс. рублей по основному мероприятию </w:t>
      </w:r>
      <w:r w:rsidR="00DB140D">
        <w:rPr>
          <w:sz w:val="28"/>
          <w:szCs w:val="28"/>
        </w:rPr>
        <w:t>«</w:t>
      </w:r>
      <w:r w:rsidRPr="00690840">
        <w:rPr>
          <w:sz w:val="28"/>
          <w:szCs w:val="28"/>
        </w:rPr>
        <w:t xml:space="preserve">Строительство, </w:t>
      </w:r>
      <w:r w:rsidRPr="00690840">
        <w:rPr>
          <w:sz w:val="28"/>
          <w:szCs w:val="28"/>
        </w:rPr>
        <w:lastRenderedPageBreak/>
        <w:t>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="00DB140D">
        <w:rPr>
          <w:sz w:val="28"/>
          <w:szCs w:val="28"/>
        </w:rPr>
        <w:t>».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Уменьшены расходы за счет межбюджетного трансферта в виде 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 на</w:t>
      </w:r>
      <w:r w:rsidR="00DB140D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>0,4 тыс. рублей.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А также в части непрограммных расходов уменьшен Резервный фонд Администрации на 110,0 тыс. рублей.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Представленным проектом в 2024 году в части расходов представлены изменения в части уменьшения расходов за счет межбюджетного трансферта в виде 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 на 0,4 тыс. рублей.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Поправками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 внесены дополнения в следующие приложения: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-</w:t>
      </w:r>
      <w:r w:rsidR="00DB140D">
        <w:rPr>
          <w:sz w:val="28"/>
          <w:szCs w:val="28"/>
        </w:rPr>
        <w:t> </w:t>
      </w:r>
      <w:r w:rsidRPr="00690840">
        <w:rPr>
          <w:sz w:val="28"/>
          <w:szCs w:val="28"/>
        </w:rPr>
        <w:t>приложения №</w:t>
      </w:r>
      <w:r w:rsidR="00DB140D">
        <w:rPr>
          <w:sz w:val="28"/>
          <w:szCs w:val="28"/>
        </w:rPr>
        <w:t> </w:t>
      </w:r>
      <w:r w:rsidRPr="00690840">
        <w:rPr>
          <w:sz w:val="28"/>
          <w:szCs w:val="28"/>
        </w:rPr>
        <w:t>9,</w:t>
      </w:r>
      <w:r w:rsidR="00DB140D">
        <w:rPr>
          <w:sz w:val="28"/>
          <w:szCs w:val="28"/>
        </w:rPr>
        <w:t xml:space="preserve"> № </w:t>
      </w:r>
      <w:r w:rsidRPr="00690840">
        <w:rPr>
          <w:sz w:val="28"/>
          <w:szCs w:val="28"/>
        </w:rPr>
        <w:t xml:space="preserve">10, часть 1 в части предоставления преференции хозяйствующим субъектам по арендной плате за недвижимое имущество Благотворительному фонду </w:t>
      </w:r>
      <w:r w:rsidR="00DB140D">
        <w:rPr>
          <w:sz w:val="28"/>
          <w:szCs w:val="28"/>
        </w:rPr>
        <w:t>«</w:t>
      </w:r>
      <w:r w:rsidRPr="00690840">
        <w:rPr>
          <w:sz w:val="28"/>
          <w:szCs w:val="28"/>
        </w:rPr>
        <w:t>СОСДЕТКИ</w:t>
      </w:r>
      <w:r w:rsidR="00DB140D">
        <w:rPr>
          <w:sz w:val="28"/>
          <w:szCs w:val="28"/>
        </w:rPr>
        <w:t>»;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-</w:t>
      </w:r>
      <w:r w:rsidR="00DB140D">
        <w:rPr>
          <w:sz w:val="28"/>
          <w:szCs w:val="28"/>
        </w:rPr>
        <w:t> </w:t>
      </w:r>
      <w:r w:rsidRPr="00690840">
        <w:rPr>
          <w:sz w:val="28"/>
          <w:szCs w:val="28"/>
        </w:rPr>
        <w:t xml:space="preserve">приложение №11 в части </w:t>
      </w:r>
      <w:proofErr w:type="spellStart"/>
      <w:r w:rsidRPr="00690840">
        <w:rPr>
          <w:sz w:val="28"/>
          <w:szCs w:val="28"/>
        </w:rPr>
        <w:t>недополучении</w:t>
      </w:r>
      <w:proofErr w:type="spellEnd"/>
      <w:r w:rsidRPr="00690840">
        <w:rPr>
          <w:sz w:val="28"/>
          <w:szCs w:val="28"/>
        </w:rPr>
        <w:t xml:space="preserve"> доходов от аренды недвижимого имущества сумма увеличились на 32,7</w:t>
      </w:r>
      <w:r w:rsidR="00DB140D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>тыс.</w:t>
      </w:r>
      <w:r w:rsidR="00DB140D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>руб. в 2022 году и на 35,7</w:t>
      </w:r>
      <w:r w:rsidR="00DB140D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>тыс.</w:t>
      </w:r>
      <w:r w:rsidR="00DB140D">
        <w:rPr>
          <w:sz w:val="28"/>
          <w:szCs w:val="28"/>
        </w:rPr>
        <w:t xml:space="preserve"> </w:t>
      </w:r>
      <w:r w:rsidRPr="00690840">
        <w:rPr>
          <w:sz w:val="28"/>
          <w:szCs w:val="28"/>
        </w:rPr>
        <w:t>руб. в 2023-2024 годах соответственно.</w:t>
      </w:r>
    </w:p>
    <w:p w:rsidR="000045B6" w:rsidRPr="00690840" w:rsidRDefault="000045B6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Поправки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</w:t>
      </w:r>
      <w:r w:rsidR="00DB140D">
        <w:rPr>
          <w:sz w:val="28"/>
          <w:szCs w:val="28"/>
        </w:rPr>
        <w:t>ю</w:t>
      </w:r>
      <w:r w:rsidRPr="00690840">
        <w:rPr>
          <w:sz w:val="28"/>
          <w:szCs w:val="28"/>
        </w:rPr>
        <w:t>т внести изменения в соответствующие Приложения утвержденного бюджета городского округа.</w:t>
      </w:r>
    </w:p>
    <w:p w:rsidR="000045B6" w:rsidRPr="00690840" w:rsidRDefault="000045B6" w:rsidP="00DB14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Поправки, вносимые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годов», не противоречат требован</w:t>
      </w:r>
      <w:r w:rsidR="00E913DC">
        <w:rPr>
          <w:sz w:val="28"/>
          <w:szCs w:val="28"/>
        </w:rPr>
        <w:t>иям бюджетного законодательства.</w:t>
      </w:r>
    </w:p>
    <w:p w:rsidR="00A47F11" w:rsidRDefault="00B92923" w:rsidP="00DB140D">
      <w:pPr>
        <w:spacing w:line="276" w:lineRule="auto"/>
        <w:ind w:firstLine="709"/>
        <w:jc w:val="both"/>
        <w:rPr>
          <w:sz w:val="28"/>
          <w:szCs w:val="28"/>
        </w:rPr>
      </w:pPr>
      <w:r w:rsidRPr="00690840">
        <w:rPr>
          <w:sz w:val="28"/>
          <w:szCs w:val="28"/>
        </w:rPr>
        <w:t>Э</w:t>
      </w:r>
      <w:r w:rsidR="008C38A3" w:rsidRPr="00690840">
        <w:rPr>
          <w:sz w:val="28"/>
          <w:szCs w:val="28"/>
        </w:rPr>
        <w:t xml:space="preserve">кспертиза проведена </w:t>
      </w:r>
      <w:r w:rsidR="00226131" w:rsidRPr="00690840">
        <w:rPr>
          <w:sz w:val="28"/>
          <w:szCs w:val="28"/>
        </w:rPr>
        <w:t>в установленные сроки и подготовлено заключение №</w:t>
      </w:r>
      <w:r w:rsidR="00670341" w:rsidRPr="00690840">
        <w:rPr>
          <w:sz w:val="28"/>
          <w:szCs w:val="28"/>
        </w:rPr>
        <w:t> </w:t>
      </w:r>
      <w:r w:rsidR="00AA6A0C" w:rsidRPr="00690840">
        <w:rPr>
          <w:sz w:val="28"/>
          <w:szCs w:val="28"/>
        </w:rPr>
        <w:t>1</w:t>
      </w:r>
      <w:r w:rsidR="000045B6" w:rsidRPr="00690840">
        <w:rPr>
          <w:sz w:val="28"/>
          <w:szCs w:val="28"/>
        </w:rPr>
        <w:t>7</w:t>
      </w:r>
      <w:r w:rsidR="00226131" w:rsidRPr="00690840">
        <w:rPr>
          <w:sz w:val="28"/>
          <w:szCs w:val="28"/>
        </w:rPr>
        <w:t xml:space="preserve"> от </w:t>
      </w:r>
      <w:r w:rsidR="000045B6" w:rsidRPr="00690840">
        <w:rPr>
          <w:sz w:val="28"/>
          <w:szCs w:val="28"/>
        </w:rPr>
        <w:t>23</w:t>
      </w:r>
      <w:r w:rsidR="00226131" w:rsidRPr="00690840">
        <w:rPr>
          <w:sz w:val="28"/>
          <w:szCs w:val="28"/>
        </w:rPr>
        <w:t>.</w:t>
      </w:r>
      <w:r w:rsidR="009B09A6" w:rsidRPr="00690840">
        <w:rPr>
          <w:sz w:val="28"/>
          <w:szCs w:val="28"/>
        </w:rPr>
        <w:t>0</w:t>
      </w:r>
      <w:r w:rsidR="00752745" w:rsidRPr="00690840">
        <w:rPr>
          <w:sz w:val="28"/>
          <w:szCs w:val="28"/>
        </w:rPr>
        <w:t>3</w:t>
      </w:r>
      <w:r w:rsidR="00226131" w:rsidRPr="00690840">
        <w:rPr>
          <w:sz w:val="28"/>
          <w:szCs w:val="28"/>
        </w:rPr>
        <w:t>.202</w:t>
      </w:r>
      <w:r w:rsidR="009B09A6" w:rsidRPr="00690840">
        <w:rPr>
          <w:sz w:val="28"/>
          <w:szCs w:val="28"/>
        </w:rPr>
        <w:t>2</w:t>
      </w:r>
      <w:r w:rsidR="00226131" w:rsidRPr="00690840">
        <w:rPr>
          <w:sz w:val="28"/>
          <w:szCs w:val="28"/>
        </w:rPr>
        <w:t>.</w:t>
      </w:r>
      <w:bookmarkStart w:id="0" w:name="_GoBack"/>
      <w:bookmarkEnd w:id="0"/>
    </w:p>
    <w:sectPr w:rsidR="00A47F11" w:rsidSect="00B35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9D62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6579D7"/>
    <w:multiLevelType w:val="hybridMultilevel"/>
    <w:tmpl w:val="077ED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45B6"/>
    <w:rsid w:val="000415E4"/>
    <w:rsid w:val="000457E3"/>
    <w:rsid w:val="00065C15"/>
    <w:rsid w:val="00072988"/>
    <w:rsid w:val="00082FC4"/>
    <w:rsid w:val="000B38EF"/>
    <w:rsid w:val="000B69A3"/>
    <w:rsid w:val="000D27FC"/>
    <w:rsid w:val="00104432"/>
    <w:rsid w:val="00136E72"/>
    <w:rsid w:val="00137907"/>
    <w:rsid w:val="0014580F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46DB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90840"/>
    <w:rsid w:val="006D26DD"/>
    <w:rsid w:val="006E0163"/>
    <w:rsid w:val="00702ED9"/>
    <w:rsid w:val="0072622F"/>
    <w:rsid w:val="00737C08"/>
    <w:rsid w:val="00752745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25CA3"/>
    <w:rsid w:val="00936C89"/>
    <w:rsid w:val="009404CB"/>
    <w:rsid w:val="00955458"/>
    <w:rsid w:val="00956F55"/>
    <w:rsid w:val="00971129"/>
    <w:rsid w:val="00971F84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94831"/>
    <w:rsid w:val="00AA6A0C"/>
    <w:rsid w:val="00AB0761"/>
    <w:rsid w:val="00B03872"/>
    <w:rsid w:val="00B30447"/>
    <w:rsid w:val="00B35234"/>
    <w:rsid w:val="00B47171"/>
    <w:rsid w:val="00B80FCB"/>
    <w:rsid w:val="00B840C4"/>
    <w:rsid w:val="00B85398"/>
    <w:rsid w:val="00B92923"/>
    <w:rsid w:val="00BB657D"/>
    <w:rsid w:val="00BE5D7D"/>
    <w:rsid w:val="00C0777D"/>
    <w:rsid w:val="00C1325B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140D"/>
    <w:rsid w:val="00DB3AD9"/>
    <w:rsid w:val="00DB72A7"/>
    <w:rsid w:val="00DE3715"/>
    <w:rsid w:val="00E032CF"/>
    <w:rsid w:val="00E36EEF"/>
    <w:rsid w:val="00E85E8E"/>
    <w:rsid w:val="00E913DC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729FD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0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1DF5-710B-4BC3-AC87-76D455D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2022-03-30T05:58:00Z</cp:lastPrinted>
  <dcterms:created xsi:type="dcterms:W3CDTF">2022-01-12T06:37:00Z</dcterms:created>
  <dcterms:modified xsi:type="dcterms:W3CDTF">2022-03-30T06:53:00Z</dcterms:modified>
</cp:coreProperties>
</file>