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5" w:rsidRDefault="00A477F5" w:rsidP="00A477F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A477F5" w:rsidRPr="00763279" w:rsidRDefault="00A477F5" w:rsidP="00A477F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proofErr w:type="gramStart"/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</w:t>
      </w:r>
      <w:proofErr w:type="gramEnd"/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мероприятия</w:t>
      </w:r>
    </w:p>
    <w:p w:rsidR="00A477F5" w:rsidRPr="00763279" w:rsidRDefault="00A477F5" w:rsidP="00A477F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A477F5" w:rsidRDefault="00A477F5" w:rsidP="00A477F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городского округа Лыткарино за 2022</w:t>
      </w: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A20F35" w:rsidRDefault="00A20F35" w:rsidP="00A477F5">
      <w:pPr>
        <w:spacing w:after="0"/>
      </w:pPr>
    </w:p>
    <w:p w:rsidR="00A477F5" w:rsidRDefault="00A477F5" w:rsidP="00A47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7F5">
        <w:rPr>
          <w:rFonts w:ascii="Times New Roman" w:hAnsi="Times New Roman" w:cs="Times New Roman"/>
          <w:sz w:val="28"/>
          <w:szCs w:val="28"/>
        </w:rPr>
        <w:t>27.04.2023</w:t>
      </w:r>
    </w:p>
    <w:p w:rsidR="00A477F5" w:rsidRDefault="00A477F5" w:rsidP="00A477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6F5D" w:rsidRPr="007859A0" w:rsidRDefault="00AF6F5D" w:rsidP="007859A0">
      <w:pPr>
        <w:pStyle w:val="Default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63589B">
        <w:rPr>
          <w:color w:val="auto"/>
          <w:sz w:val="28"/>
          <w:szCs w:val="28"/>
        </w:rPr>
        <w:t>Экспертно-аналитическое мероприятие «</w:t>
      </w:r>
      <w:r w:rsidRPr="0063589B">
        <w:rPr>
          <w:bCs/>
          <w:color w:val="auto"/>
          <w:sz w:val="28"/>
          <w:szCs w:val="28"/>
        </w:rPr>
        <w:t xml:space="preserve">Внешняя проверка бюджетной отчетности </w:t>
      </w:r>
      <w:r w:rsidRPr="00395784">
        <w:rPr>
          <w:bCs/>
          <w:color w:val="auto"/>
          <w:sz w:val="28"/>
          <w:szCs w:val="28"/>
        </w:rPr>
        <w:t xml:space="preserve">Администрации городского округа </w:t>
      </w:r>
      <w:r w:rsidRPr="0063589B">
        <w:rPr>
          <w:bCs/>
          <w:color w:val="auto"/>
          <w:sz w:val="28"/>
          <w:szCs w:val="28"/>
        </w:rPr>
        <w:t>Лыткарино за 202</w:t>
      </w:r>
      <w:r>
        <w:rPr>
          <w:bCs/>
          <w:color w:val="auto"/>
          <w:sz w:val="28"/>
          <w:szCs w:val="28"/>
        </w:rPr>
        <w:t>2</w:t>
      </w:r>
      <w:r w:rsidRPr="0063589B">
        <w:rPr>
          <w:bCs/>
          <w:color w:val="auto"/>
          <w:sz w:val="28"/>
          <w:szCs w:val="28"/>
        </w:rPr>
        <w:t xml:space="preserve"> год</w:t>
      </w:r>
      <w:r w:rsidRPr="0063589B">
        <w:rPr>
          <w:color w:val="auto"/>
          <w:sz w:val="28"/>
          <w:szCs w:val="28"/>
        </w:rPr>
        <w:t xml:space="preserve">» </w:t>
      </w:r>
      <w:bookmarkStart w:id="0" w:name="_GoBack"/>
      <w:bookmarkEnd w:id="0"/>
      <w:r w:rsidRPr="0063589B">
        <w:rPr>
          <w:color w:val="auto"/>
          <w:sz w:val="28"/>
          <w:szCs w:val="28"/>
        </w:rPr>
        <w:t xml:space="preserve">проведено в соответствии с пунктом </w:t>
      </w:r>
      <w:r w:rsidRPr="00D370F5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D370F5">
        <w:rPr>
          <w:color w:val="auto"/>
          <w:sz w:val="28"/>
          <w:szCs w:val="28"/>
        </w:rPr>
        <w:t>.</w:t>
      </w:r>
      <w:r w:rsidRPr="0063589B">
        <w:rPr>
          <w:color w:val="auto"/>
          <w:sz w:val="28"/>
          <w:szCs w:val="28"/>
        </w:rPr>
        <w:t xml:space="preserve"> Плана работы Контрольно-счетной палаты городского округа Лыткарино на 202</w:t>
      </w:r>
      <w:r>
        <w:rPr>
          <w:color w:val="auto"/>
          <w:sz w:val="28"/>
          <w:szCs w:val="28"/>
        </w:rPr>
        <w:t>3</w:t>
      </w:r>
      <w:r w:rsidRPr="0063589B">
        <w:rPr>
          <w:color w:val="auto"/>
          <w:sz w:val="28"/>
          <w:szCs w:val="28"/>
        </w:rPr>
        <w:t xml:space="preserve"> год, утвержденного приказом Председателя Контрольно-счетной палаты городского округа Лыткарино </w:t>
      </w:r>
      <w:r w:rsidRPr="00D370F5">
        <w:rPr>
          <w:color w:val="auto"/>
          <w:sz w:val="28"/>
          <w:szCs w:val="28"/>
        </w:rPr>
        <w:t>от</w:t>
      </w:r>
      <w:r w:rsidR="007859A0">
        <w:rPr>
          <w:sz w:val="28"/>
          <w:szCs w:val="28"/>
        </w:rPr>
        <w:t xml:space="preserve"> 26.12.2022 №87, </w:t>
      </w:r>
      <w:r w:rsidRPr="00D370F5">
        <w:rPr>
          <w:color w:val="auto"/>
          <w:sz w:val="28"/>
          <w:szCs w:val="28"/>
        </w:rPr>
        <w:t>без</w:t>
      </w:r>
      <w:r w:rsidRPr="0063589B">
        <w:rPr>
          <w:color w:val="auto"/>
          <w:sz w:val="28"/>
          <w:szCs w:val="28"/>
        </w:rPr>
        <w:t xml:space="preserve"> выхода на объект контроля.</w:t>
      </w:r>
    </w:p>
    <w:p w:rsidR="00AF6F5D" w:rsidRDefault="00AF6F5D" w:rsidP="00AF6F5D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</w:t>
      </w:r>
      <w:r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F6F5D" w:rsidRPr="00F8280E" w:rsidRDefault="00AF6F5D" w:rsidP="00AF6F5D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соответствия показателей, отраженных в годовой бюджетной отчетности </w:t>
      </w:r>
      <w:r w:rsidRPr="0061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Лыткарино</w:t>
      </w: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Годового отчета об исполнении бюджета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г.о. Лыткарино за 2022</w:t>
      </w: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расхождений не выявлено.</w:t>
      </w:r>
    </w:p>
    <w:p w:rsidR="00A477F5" w:rsidRPr="00A477F5" w:rsidRDefault="00A477F5" w:rsidP="00A4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77F5" w:rsidRPr="00A477F5" w:rsidSect="007859A0">
      <w:pgSz w:w="11906" w:h="16838"/>
      <w:pgMar w:top="96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0"/>
    <w:rsid w:val="006321CB"/>
    <w:rsid w:val="007859A0"/>
    <w:rsid w:val="00A20F35"/>
    <w:rsid w:val="00A477F5"/>
    <w:rsid w:val="00A90CAE"/>
    <w:rsid w:val="00AF6F5D"/>
    <w:rsid w:val="00B42BF0"/>
    <w:rsid w:val="00D32083"/>
    <w:rsid w:val="00E709B2"/>
    <w:rsid w:val="00E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2023-04-27T14:24:00Z</cp:lastPrinted>
  <dcterms:created xsi:type="dcterms:W3CDTF">2023-04-27T12:15:00Z</dcterms:created>
  <dcterms:modified xsi:type="dcterms:W3CDTF">2023-04-27T14:24:00Z</dcterms:modified>
</cp:coreProperties>
</file>