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F0E7E" w:rsidRDefault="005A2177" w:rsidP="00214FCC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BD0730" w:rsidRPr="00BD0730">
        <w:rPr>
          <w:b/>
          <w:sz w:val="28"/>
          <w:szCs w:val="28"/>
        </w:rPr>
        <w:t>Культура и туризм» на 2023-2027 годы</w:t>
      </w:r>
      <w:bookmarkStart w:id="0" w:name="_GoBack"/>
      <w:bookmarkEnd w:id="0"/>
      <w:r w:rsidRPr="00EA50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D25F07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14FCC">
        <w:rPr>
          <w:sz w:val="28"/>
          <w:szCs w:val="28"/>
        </w:rPr>
        <w:t>8</w:t>
      </w:r>
      <w:r w:rsidR="005A2177">
        <w:rPr>
          <w:sz w:val="28"/>
          <w:szCs w:val="28"/>
        </w:rPr>
        <w:t>.1</w:t>
      </w:r>
      <w:r w:rsidR="00AF154D">
        <w:rPr>
          <w:sz w:val="28"/>
          <w:szCs w:val="28"/>
        </w:rPr>
        <w:t>2</w:t>
      </w:r>
      <w:r w:rsidR="005A2177">
        <w:rPr>
          <w:sz w:val="28"/>
          <w:szCs w:val="28"/>
        </w:rPr>
        <w:t>.</w:t>
      </w:r>
      <w:r w:rsidR="005A2177"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614C44" w:rsidRPr="00614C44" w:rsidRDefault="00614C44" w:rsidP="00614C44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614C44">
        <w:rPr>
          <w:sz w:val="27"/>
          <w:szCs w:val="27"/>
        </w:rPr>
        <w:t>Представленным проектом предлагается в раздел</w:t>
      </w:r>
      <w:r>
        <w:rPr>
          <w:sz w:val="27"/>
          <w:szCs w:val="27"/>
        </w:rPr>
        <w:t>е</w:t>
      </w:r>
      <w:r w:rsidRPr="00614C44">
        <w:rPr>
          <w:sz w:val="27"/>
          <w:szCs w:val="27"/>
        </w:rPr>
        <w:t xml:space="preserve"> 3 «Планируемые результаты реализации программы «Культура и туризм» на 2023-2027 годы»</w:t>
      </w:r>
      <w:r>
        <w:rPr>
          <w:sz w:val="27"/>
          <w:szCs w:val="27"/>
        </w:rPr>
        <w:t xml:space="preserve"> </w:t>
      </w:r>
      <w:r w:rsidRPr="00614C44">
        <w:rPr>
          <w:sz w:val="27"/>
          <w:szCs w:val="27"/>
        </w:rPr>
        <w:t>по мероприятию 01.04 «Сохранение достигнутого уровня заработной платы работников муниципальных учреждений культуры» подпрограммы II «Развитие музейного дела» и подпрограммы III «Развитие библиотечного дела» муниципальн</w:t>
      </w:r>
      <w:r>
        <w:rPr>
          <w:sz w:val="27"/>
          <w:szCs w:val="27"/>
        </w:rPr>
        <w:t>ой</w:t>
      </w:r>
      <w:r w:rsidRPr="00614C44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614C44">
        <w:rPr>
          <w:sz w:val="27"/>
          <w:szCs w:val="27"/>
        </w:rPr>
        <w:t>рограммы</w:t>
      </w:r>
      <w:r>
        <w:rPr>
          <w:sz w:val="27"/>
          <w:szCs w:val="27"/>
        </w:rPr>
        <w:t xml:space="preserve"> </w:t>
      </w:r>
      <w:r w:rsidRPr="00614C44">
        <w:rPr>
          <w:sz w:val="27"/>
          <w:szCs w:val="27"/>
        </w:rPr>
        <w:t>«Культура и туризм» на 2023-2027 годы»</w:t>
      </w:r>
      <w:r>
        <w:rPr>
          <w:sz w:val="27"/>
          <w:szCs w:val="27"/>
        </w:rPr>
        <w:t xml:space="preserve"> </w:t>
      </w:r>
      <w:r w:rsidRPr="00614C44">
        <w:rPr>
          <w:sz w:val="27"/>
          <w:szCs w:val="27"/>
        </w:rPr>
        <w:t>предусмотреть показатель «Достижение соотношения средней заработной платы работников учреждений культуры без учета внешних</w:t>
      </w:r>
      <w:proofErr w:type="gramEnd"/>
      <w:r w:rsidRPr="00614C44">
        <w:rPr>
          <w:sz w:val="27"/>
          <w:szCs w:val="27"/>
        </w:rPr>
        <w:t xml:space="preserve">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области».</w:t>
      </w:r>
    </w:p>
    <w:p w:rsidR="00682A20" w:rsidRPr="00FF3B0F" w:rsidRDefault="00614C44" w:rsidP="00614C44">
      <w:pPr>
        <w:spacing w:line="276" w:lineRule="auto"/>
        <w:ind w:firstLine="708"/>
        <w:jc w:val="both"/>
        <w:rPr>
          <w:sz w:val="27"/>
          <w:szCs w:val="27"/>
        </w:rPr>
      </w:pPr>
      <w:r w:rsidRPr="00614C44">
        <w:rPr>
          <w:sz w:val="27"/>
          <w:szCs w:val="27"/>
        </w:rPr>
        <w:t xml:space="preserve">Изменения, вносимые в муниципальную программу «Культура и туризм» на 2023-2027 годы» не противоречат финансовым показателям утвержденного бюджета городского округа Лыткарино на 2023 год и плановый период 2024 и 2025 годов, а также целевым показателям подпрограммы 4 «Развитие профессионального искусства, </w:t>
      </w:r>
      <w:proofErr w:type="spellStart"/>
      <w:r w:rsidRPr="00614C44">
        <w:rPr>
          <w:sz w:val="27"/>
          <w:szCs w:val="27"/>
        </w:rPr>
        <w:t>гастрольно</w:t>
      </w:r>
      <w:proofErr w:type="spellEnd"/>
      <w:r w:rsidRPr="00614C44">
        <w:rPr>
          <w:sz w:val="27"/>
          <w:szCs w:val="27"/>
        </w:rPr>
        <w:t>–концертной деятельности и кинематографии. Выполнение отдельных функций Министерства культуры и туризма Московской области</w:t>
      </w:r>
      <w:r w:rsidR="001005E3">
        <w:rPr>
          <w:sz w:val="27"/>
          <w:szCs w:val="27"/>
        </w:rPr>
        <w:t>»</w:t>
      </w:r>
      <w:r w:rsidRPr="00614C44">
        <w:rPr>
          <w:sz w:val="27"/>
          <w:szCs w:val="27"/>
        </w:rPr>
        <w:t xml:space="preserve"> государственной программы Московской области «Культура и туризм Подмосковья» на 2023-2027 годы.</w:t>
      </w:r>
    </w:p>
    <w:p w:rsidR="005A2177" w:rsidRPr="00FF3B0F" w:rsidRDefault="005A2177" w:rsidP="005A2177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>Экспертиза проведена в установленные сроки и под</w:t>
      </w:r>
      <w:r w:rsidR="005208AF" w:rsidRPr="00FF3B0F">
        <w:rPr>
          <w:sz w:val="27"/>
          <w:szCs w:val="27"/>
        </w:rPr>
        <w:t>готовлено заключение №</w:t>
      </w:r>
      <w:r w:rsidR="007612B9" w:rsidRPr="00FF3B0F">
        <w:rPr>
          <w:sz w:val="27"/>
          <w:szCs w:val="27"/>
        </w:rPr>
        <w:t>10</w:t>
      </w:r>
      <w:r w:rsidR="00614C44">
        <w:rPr>
          <w:sz w:val="27"/>
          <w:szCs w:val="27"/>
        </w:rPr>
        <w:t>7</w:t>
      </w:r>
      <w:r w:rsidRPr="00FF3B0F">
        <w:rPr>
          <w:sz w:val="27"/>
          <w:szCs w:val="27"/>
        </w:rPr>
        <w:t xml:space="preserve"> от </w:t>
      </w:r>
      <w:r w:rsidR="00214FCC">
        <w:rPr>
          <w:sz w:val="27"/>
          <w:szCs w:val="27"/>
        </w:rPr>
        <w:t>1</w:t>
      </w:r>
      <w:r w:rsidR="00614C44">
        <w:rPr>
          <w:sz w:val="27"/>
          <w:szCs w:val="27"/>
        </w:rPr>
        <w:t>4</w:t>
      </w:r>
      <w:r w:rsidRPr="00FF3B0F">
        <w:rPr>
          <w:sz w:val="27"/>
          <w:szCs w:val="27"/>
        </w:rPr>
        <w:t>.1</w:t>
      </w:r>
      <w:r w:rsidR="00FF3B0F" w:rsidRPr="00FF3B0F">
        <w:rPr>
          <w:sz w:val="27"/>
          <w:szCs w:val="27"/>
        </w:rPr>
        <w:t>2</w:t>
      </w:r>
      <w:r w:rsidRPr="00FF3B0F">
        <w:rPr>
          <w:sz w:val="27"/>
          <w:szCs w:val="27"/>
        </w:rPr>
        <w:t>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1005E3"/>
    <w:rsid w:val="00214FCC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14C44"/>
    <w:rsid w:val="006359C5"/>
    <w:rsid w:val="00644E47"/>
    <w:rsid w:val="00682A20"/>
    <w:rsid w:val="00694AB5"/>
    <w:rsid w:val="007612B9"/>
    <w:rsid w:val="00777BB1"/>
    <w:rsid w:val="007B7470"/>
    <w:rsid w:val="007F4507"/>
    <w:rsid w:val="00842A61"/>
    <w:rsid w:val="00846B13"/>
    <w:rsid w:val="008F572C"/>
    <w:rsid w:val="009407F8"/>
    <w:rsid w:val="00A37727"/>
    <w:rsid w:val="00AC7B45"/>
    <w:rsid w:val="00AF154D"/>
    <w:rsid w:val="00B14D26"/>
    <w:rsid w:val="00BD0730"/>
    <w:rsid w:val="00BD5598"/>
    <w:rsid w:val="00C838BF"/>
    <w:rsid w:val="00D128F1"/>
    <w:rsid w:val="00D25F07"/>
    <w:rsid w:val="00DE134B"/>
    <w:rsid w:val="00E34B5F"/>
    <w:rsid w:val="00E41023"/>
    <w:rsid w:val="00EA50AF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2023-12-28T07:23:00Z</cp:lastPrinted>
  <dcterms:created xsi:type="dcterms:W3CDTF">2023-07-03T09:55:00Z</dcterms:created>
  <dcterms:modified xsi:type="dcterms:W3CDTF">2023-12-28T07:24:00Z</dcterms:modified>
</cp:coreProperties>
</file>