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4FA5" w:rsidRPr="00484FA5">
        <w:rPr>
          <w:b/>
          <w:sz w:val="28"/>
          <w:szCs w:val="28"/>
        </w:rPr>
        <w:t>Предпринимательство</w:t>
      </w:r>
      <w:r w:rsidR="00EA50AF" w:rsidRPr="00EA50AF">
        <w:rPr>
          <w:b/>
          <w:sz w:val="28"/>
          <w:szCs w:val="28"/>
        </w:rPr>
        <w:t>» 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303E4">
        <w:rPr>
          <w:sz w:val="28"/>
          <w:szCs w:val="28"/>
        </w:rPr>
        <w:t>8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84FA5" w:rsidRPr="00484FA5" w:rsidRDefault="00260449" w:rsidP="00484FA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484FA5" w:rsidRPr="00484FA5">
        <w:rPr>
          <w:sz w:val="28"/>
          <w:szCs w:val="28"/>
        </w:rPr>
        <w:t>Предпринимательство</w:t>
      </w:r>
      <w:r w:rsidRPr="00260449">
        <w:rPr>
          <w:sz w:val="28"/>
          <w:szCs w:val="28"/>
        </w:rPr>
        <w:t xml:space="preserve">» на 2023-2027 годы» </w:t>
      </w:r>
      <w:r w:rsidR="00484FA5" w:rsidRPr="00484FA5">
        <w:rPr>
          <w:sz w:val="28"/>
          <w:szCs w:val="28"/>
        </w:rPr>
        <w:t>в соответствие с решением Совета депутатов городского округа Лыткарино от 15.12.2022  № 286/35 «Об утверждении бюджета городского округа Лыткарино на 2023 год и на плановый период 2024 и 2025 годов» (с учетом внесенных изменений и дополнений от 15.11.2023 №415/48) предлагается сократить объем бюджетных ассигнований 2023 года</w:t>
      </w:r>
      <w:proofErr w:type="gramEnd"/>
      <w:r w:rsidR="00484FA5" w:rsidRPr="00484FA5">
        <w:rPr>
          <w:sz w:val="28"/>
          <w:szCs w:val="28"/>
        </w:rPr>
        <w:t xml:space="preserve"> по основному мероприятию 02 «Реализация механизмов муниципальной поддержки субъектов малого и среднего предпринимательства» подпрограммы III «Развитие малого и среднего предпринимательства» на 300,00 тыс. рублей. </w:t>
      </w:r>
    </w:p>
    <w:p w:rsidR="00484FA5" w:rsidRPr="00484FA5" w:rsidRDefault="00484FA5" w:rsidP="00484FA5">
      <w:pPr>
        <w:spacing w:line="276" w:lineRule="auto"/>
        <w:ind w:firstLine="708"/>
        <w:jc w:val="both"/>
        <w:rPr>
          <w:sz w:val="28"/>
          <w:szCs w:val="28"/>
        </w:rPr>
      </w:pPr>
      <w:r w:rsidRPr="00484FA5"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подпрограммы III.</w:t>
      </w:r>
    </w:p>
    <w:p w:rsidR="0043420A" w:rsidRDefault="00484FA5" w:rsidP="00484FA5">
      <w:pPr>
        <w:spacing w:line="276" w:lineRule="auto"/>
        <w:ind w:firstLine="708"/>
        <w:jc w:val="both"/>
        <w:rPr>
          <w:sz w:val="28"/>
          <w:szCs w:val="28"/>
        </w:rPr>
      </w:pPr>
      <w:r w:rsidRPr="00484FA5">
        <w:rPr>
          <w:sz w:val="28"/>
          <w:szCs w:val="28"/>
        </w:rPr>
        <w:t>Изменения, вносимые в муниципальную программу «Предпринимательство» на 2023-2027 годы, соответствуют показателям утвержденного бюджета городского округа Лыткарино на 2023 год и плановый период 2024 и 2025 годов</w:t>
      </w:r>
      <w:r w:rsidR="0043420A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11</w:t>
      </w:r>
      <w:r w:rsidR="00484FA5">
        <w:rPr>
          <w:sz w:val="28"/>
          <w:szCs w:val="28"/>
        </w:rPr>
        <w:t>3</w:t>
      </w:r>
      <w:bookmarkStart w:id="0" w:name="_GoBack"/>
      <w:bookmarkEnd w:id="0"/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22</w:t>
      </w:r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325281"/>
    <w:rsid w:val="00361670"/>
    <w:rsid w:val="00371705"/>
    <w:rsid w:val="003B4200"/>
    <w:rsid w:val="003C5C05"/>
    <w:rsid w:val="0043420A"/>
    <w:rsid w:val="00434227"/>
    <w:rsid w:val="00483F1A"/>
    <w:rsid w:val="00484FA5"/>
    <w:rsid w:val="004F0E7E"/>
    <w:rsid w:val="005303E4"/>
    <w:rsid w:val="006359C5"/>
    <w:rsid w:val="00644E47"/>
    <w:rsid w:val="00694AB5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CD5917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2023-12-28T12:37:00Z</cp:lastPrinted>
  <dcterms:created xsi:type="dcterms:W3CDTF">2023-07-03T09:55:00Z</dcterms:created>
  <dcterms:modified xsi:type="dcterms:W3CDTF">2023-12-28T12:39:00Z</dcterms:modified>
</cp:coreProperties>
</file>