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1E1118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постановления Главы городского округа Лыткарино </w:t>
      </w:r>
      <w:r w:rsidR="00295D03" w:rsidRPr="00295D03">
        <w:rPr>
          <w:b/>
          <w:sz w:val="28"/>
          <w:szCs w:val="28"/>
        </w:rPr>
        <w:t>«Об утверждении Порядка предоставления субсидий из бюджета городского округа Лыткарино некоммерческим организациям, не являющимся государственными (муниципальными) учреждениями»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95D03">
        <w:rPr>
          <w:sz w:val="28"/>
          <w:szCs w:val="28"/>
        </w:rPr>
        <w:t>14.03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295D03" w:rsidRPr="00295D03" w:rsidRDefault="00295D03" w:rsidP="00295D03">
      <w:pPr>
        <w:spacing w:line="276" w:lineRule="auto"/>
        <w:ind w:firstLine="709"/>
        <w:jc w:val="both"/>
        <w:rPr>
          <w:sz w:val="28"/>
          <w:szCs w:val="28"/>
        </w:rPr>
      </w:pPr>
      <w:r w:rsidRPr="00295D03">
        <w:rPr>
          <w:sz w:val="28"/>
          <w:szCs w:val="28"/>
        </w:rPr>
        <w:t xml:space="preserve">Проект постановления Главы городского округа Лыткарино «Об утверждении Порядка предоставления субсидий из бюджета городского округа Лыткарино некоммерческим организациям, не являющимся государственными (муниципальными) учреждениями» не противоречит требованиям действующего законодательства. </w:t>
      </w:r>
    </w:p>
    <w:p w:rsidR="000224AF" w:rsidRDefault="00295D03" w:rsidP="00295D0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95D03">
        <w:rPr>
          <w:sz w:val="28"/>
          <w:szCs w:val="28"/>
        </w:rPr>
        <w:t>Предлагаемый к утверждению Порядок предоставления субсидий из бюджета городского округа Лыткарино некоммерческим организациям соответствует требованиям п. 2 ст. 78.1 Бюджетного кодекса РФ и 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 постановлением Правительства Российской Федерации от</w:t>
      </w:r>
      <w:proofErr w:type="gramEnd"/>
      <w:r w:rsidRPr="00295D03">
        <w:rPr>
          <w:sz w:val="28"/>
          <w:szCs w:val="28"/>
        </w:rPr>
        <w:t xml:space="preserve"> 18.09.2020 № 1492, и </w:t>
      </w:r>
      <w:proofErr w:type="gramStart"/>
      <w:r w:rsidRPr="00295D03">
        <w:rPr>
          <w:sz w:val="28"/>
          <w:szCs w:val="28"/>
        </w:rPr>
        <w:t>рекомендован</w:t>
      </w:r>
      <w:proofErr w:type="gramEnd"/>
      <w:r w:rsidRPr="00295D03">
        <w:rPr>
          <w:sz w:val="28"/>
          <w:szCs w:val="28"/>
        </w:rPr>
        <w:t xml:space="preserve"> для рассмотрения и утверждения.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7C221D">
        <w:rPr>
          <w:sz w:val="28"/>
          <w:szCs w:val="28"/>
        </w:rPr>
        <w:t>1</w:t>
      </w:r>
      <w:r w:rsidR="00295D03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295D03">
        <w:rPr>
          <w:sz w:val="28"/>
          <w:szCs w:val="28"/>
        </w:rPr>
        <w:t>14.03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24B00"/>
    <w:rsid w:val="0082597B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4094-650C-449E-BBB6-16AFA06A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2023-03-14T13:09:00Z</cp:lastPrinted>
  <dcterms:created xsi:type="dcterms:W3CDTF">2023-02-07T14:58:00Z</dcterms:created>
  <dcterms:modified xsi:type="dcterms:W3CDTF">2023-03-14T13:10:00Z</dcterms:modified>
</cp:coreProperties>
</file>