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D52FFA" w:rsidRPr="00651A81" w:rsidRDefault="00D52FFA" w:rsidP="00D52FF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 xml:space="preserve">проведения экспертизы проекта </w:t>
      </w:r>
      <w:bookmarkStart w:id="0" w:name="_Hlk131065042"/>
      <w:r>
        <w:rPr>
          <w:b/>
          <w:sz w:val="28"/>
          <w:szCs w:val="28"/>
        </w:rPr>
        <w:t>решения Совета депутатов</w:t>
      </w:r>
      <w:r w:rsidRPr="000720EA">
        <w:rPr>
          <w:b/>
          <w:sz w:val="28"/>
          <w:szCs w:val="28"/>
        </w:rPr>
        <w:t xml:space="preserve"> городского округа</w:t>
      </w:r>
      <w:proofErr w:type="gramEnd"/>
      <w:r w:rsidRPr="000720EA">
        <w:rPr>
          <w:b/>
          <w:sz w:val="28"/>
          <w:szCs w:val="28"/>
        </w:rPr>
        <w:t xml:space="preserve"> Лыткарино</w:t>
      </w:r>
      <w:r w:rsidRPr="00651A81">
        <w:rPr>
          <w:b/>
          <w:sz w:val="28"/>
          <w:szCs w:val="28"/>
        </w:rPr>
        <w:t xml:space="preserve"> «</w:t>
      </w:r>
      <w:bookmarkStart w:id="1" w:name="_Hlk133316787"/>
      <w:r>
        <w:rPr>
          <w:b/>
          <w:sz w:val="28"/>
          <w:szCs w:val="28"/>
        </w:rPr>
        <w:t>О внесении изменений в Методику расчета размера платы за размещение сезонных (летних) кафе при стационарных предприятиях общественного питания на территории городского округа Лыткарино Московской области</w:t>
      </w:r>
      <w:bookmarkEnd w:id="1"/>
      <w:r>
        <w:rPr>
          <w:b/>
          <w:sz w:val="28"/>
          <w:szCs w:val="28"/>
        </w:rPr>
        <w:t>»</w:t>
      </w:r>
      <w:bookmarkEnd w:id="0"/>
      <w:r w:rsidRPr="00651A81">
        <w:rPr>
          <w:b/>
          <w:sz w:val="28"/>
          <w:szCs w:val="28"/>
        </w:rPr>
        <w:t>.</w:t>
      </w:r>
    </w:p>
    <w:p w:rsidR="00D52FFA" w:rsidRDefault="00D52FFA" w:rsidP="00D52FF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D52FFA" w:rsidRDefault="00D52FFA" w:rsidP="00D52FFA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25.04.2023</w:t>
      </w:r>
    </w:p>
    <w:p w:rsidR="00D52FFA" w:rsidRDefault="00D52FFA" w:rsidP="00D52FFA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</w:p>
    <w:p w:rsidR="00D52FFA" w:rsidRPr="0014411F" w:rsidRDefault="00D52FFA" w:rsidP="00D52FF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4411F">
        <w:rPr>
          <w:sz w:val="28"/>
          <w:szCs w:val="28"/>
        </w:rPr>
        <w:t xml:space="preserve">Проект </w:t>
      </w:r>
      <w:r w:rsidRPr="00E75F0E">
        <w:rPr>
          <w:sz w:val="28"/>
          <w:szCs w:val="28"/>
        </w:rPr>
        <w:t>решения Совета депутатов городского округа Лыткарино «</w:t>
      </w:r>
      <w:r w:rsidRPr="00F81DAD">
        <w:rPr>
          <w:sz w:val="28"/>
          <w:szCs w:val="28"/>
        </w:rPr>
        <w:t>О внесении изменений в Методику расчета размера платы за размещение сезонных (летних) кафе при стационарных предприятиях общественного питания на территории городского округа Лыткарино Московской области</w:t>
      </w:r>
      <w:r w:rsidRPr="00E75F0E">
        <w:rPr>
          <w:sz w:val="28"/>
          <w:szCs w:val="28"/>
        </w:rPr>
        <w:t>»</w:t>
      </w:r>
      <w:r w:rsidRPr="0014411F">
        <w:rPr>
          <w:sz w:val="28"/>
          <w:szCs w:val="28"/>
        </w:rPr>
        <w:t xml:space="preserve"> не противоречит требованиям действующего законодательства. </w:t>
      </w:r>
    </w:p>
    <w:p w:rsidR="00D52FFA" w:rsidRPr="0014411F" w:rsidRDefault="00D52FFA" w:rsidP="00D52FF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4411F">
        <w:rPr>
          <w:sz w:val="28"/>
          <w:szCs w:val="28"/>
        </w:rPr>
        <w:t>Предлагаем</w:t>
      </w:r>
      <w:r>
        <w:rPr>
          <w:sz w:val="28"/>
          <w:szCs w:val="28"/>
        </w:rPr>
        <w:t>ые</w:t>
      </w:r>
      <w:r w:rsidRPr="0014411F">
        <w:rPr>
          <w:sz w:val="28"/>
          <w:szCs w:val="28"/>
        </w:rPr>
        <w:t xml:space="preserve"> к утверждению </w:t>
      </w:r>
      <w:r>
        <w:rPr>
          <w:sz w:val="28"/>
          <w:szCs w:val="28"/>
        </w:rPr>
        <w:t xml:space="preserve">изменения в </w:t>
      </w:r>
      <w:r w:rsidRPr="00E75F0E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E75F0E">
        <w:rPr>
          <w:sz w:val="28"/>
          <w:szCs w:val="28"/>
        </w:rPr>
        <w:t xml:space="preserve"> расчета размера платы за размещение сезонных (летних) кафе при стационарных предприятиях общественного питания на территории городского округа Лыткарино Московской области</w:t>
      </w:r>
      <w:r w:rsidRPr="0014411F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14411F">
        <w:rPr>
          <w:sz w:val="28"/>
          <w:szCs w:val="28"/>
        </w:rPr>
        <w:t xml:space="preserve">т требованиям </w:t>
      </w:r>
      <w:r>
        <w:rPr>
          <w:sz w:val="28"/>
          <w:szCs w:val="28"/>
        </w:rPr>
        <w:t>Федерального закона от 06.10.2003 №131-ФЗ «</w:t>
      </w:r>
      <w:r w:rsidRPr="00E75F0E">
        <w:rPr>
          <w:sz w:val="28"/>
          <w:szCs w:val="28"/>
        </w:rPr>
        <w:t>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</w:t>
      </w:r>
      <w:r w:rsidRPr="00E75F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75F0E">
        <w:rPr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«</w:t>
      </w:r>
      <w:r w:rsidRPr="002A1479">
        <w:rPr>
          <w:sz w:val="28"/>
          <w:szCs w:val="28"/>
        </w:rPr>
        <w:t>Об утверждении Порядка и</w:t>
      </w:r>
      <w:proofErr w:type="gramEnd"/>
      <w:r w:rsidRPr="002A1479">
        <w:rPr>
          <w:sz w:val="28"/>
          <w:szCs w:val="28"/>
        </w:rPr>
        <w:t xml:space="preserve"> условий размещения нестационарных объектов для оказания услуг общественного питания (сезонных (летних) кафе предприятий общественного питания) на территории Московской области</w:t>
      </w:r>
      <w:r w:rsidRPr="00F903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утвержденного</w:t>
      </w:r>
      <w:r w:rsidRPr="00144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Pr="002A1479">
        <w:rPr>
          <w:sz w:val="28"/>
          <w:szCs w:val="28"/>
        </w:rPr>
        <w:t>Минсельхозпрода МО от 05.04.2023 N 19РВ-98</w:t>
      </w:r>
      <w:r>
        <w:rPr>
          <w:sz w:val="28"/>
          <w:szCs w:val="28"/>
        </w:rPr>
        <w:t xml:space="preserve"> </w:t>
      </w:r>
      <w:r w:rsidRPr="0014411F">
        <w:rPr>
          <w:sz w:val="28"/>
          <w:szCs w:val="28"/>
        </w:rPr>
        <w:t>и рекомендован</w:t>
      </w:r>
      <w:r>
        <w:rPr>
          <w:sz w:val="28"/>
          <w:szCs w:val="28"/>
        </w:rPr>
        <w:t>ы</w:t>
      </w:r>
      <w:r w:rsidRPr="0014411F">
        <w:rPr>
          <w:sz w:val="28"/>
          <w:szCs w:val="28"/>
        </w:rPr>
        <w:t xml:space="preserve"> для рассмотрения и утверждени</w:t>
      </w:r>
      <w:r>
        <w:rPr>
          <w:sz w:val="28"/>
          <w:szCs w:val="28"/>
        </w:rPr>
        <w:t>я</w:t>
      </w:r>
      <w:r w:rsidRPr="0014411F">
        <w:rPr>
          <w:sz w:val="28"/>
          <w:szCs w:val="28"/>
        </w:rPr>
        <w:t>.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C6283" w:rsidRDefault="009C6283" w:rsidP="008A02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D52FFA">
        <w:rPr>
          <w:sz w:val="28"/>
          <w:szCs w:val="28"/>
        </w:rPr>
        <w:t>30</w:t>
      </w:r>
      <w:bookmarkStart w:id="2" w:name="_GoBack"/>
      <w:bookmarkEnd w:id="2"/>
      <w:r>
        <w:rPr>
          <w:sz w:val="28"/>
          <w:szCs w:val="28"/>
        </w:rPr>
        <w:t xml:space="preserve"> от </w:t>
      </w:r>
      <w:r w:rsidR="00D52FFA">
        <w:rPr>
          <w:sz w:val="28"/>
          <w:szCs w:val="28"/>
        </w:rPr>
        <w:t>25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2FFA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9FBC-D9D5-4BB8-9AB2-16C704E5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2023-04-24T15:08:00Z</cp:lastPrinted>
  <dcterms:created xsi:type="dcterms:W3CDTF">2023-02-07T14:58:00Z</dcterms:created>
  <dcterms:modified xsi:type="dcterms:W3CDTF">2023-04-25T12:43:00Z</dcterms:modified>
</cp:coreProperties>
</file>