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39" w:rsidRDefault="00CF5239" w:rsidP="00CF523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CF5239" w:rsidRDefault="00CF5239" w:rsidP="00CF5239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результатах контрольного мероприятия </w:t>
      </w:r>
    </w:p>
    <w:p w:rsidR="00CF5239" w:rsidRDefault="00CF5239" w:rsidP="00CF5239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CF523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Проведение аудита эффективности по благоустройству в 2022 году территории сквера по адресу: город Лыткарино, ул. Ленина, 12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CF5239" w:rsidRDefault="00CF5239" w:rsidP="00CF5239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5239" w:rsidRDefault="00CF5239" w:rsidP="00CF5239">
      <w:pPr>
        <w:spacing w:after="0"/>
        <w:ind w:firstLine="708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.2024</w:t>
      </w:r>
    </w:p>
    <w:p w:rsidR="00CF5239" w:rsidRDefault="00CF5239" w:rsidP="00CF523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5239" w:rsidRDefault="00CF5239" w:rsidP="00CF523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</w:t>
      </w:r>
      <w:r w:rsidRPr="00CF5239">
        <w:rPr>
          <w:rFonts w:ascii="Times New Roman" w:hAnsi="Times New Roman"/>
          <w:sz w:val="28"/>
          <w:szCs w:val="28"/>
          <w:shd w:val="clear" w:color="auto" w:fill="FFFFFF"/>
        </w:rPr>
        <w:t>2.1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Плана работы Контрольно-счётной палаты городского округа Лытк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арино Московской области на 2024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 проведено контрольное мероприятие «</w:t>
      </w:r>
      <w:r w:rsidRPr="00CF5239">
        <w:rPr>
          <w:rFonts w:ascii="Times New Roman" w:hAnsi="Times New Roman"/>
          <w:sz w:val="28"/>
          <w:szCs w:val="28"/>
          <w:shd w:val="clear" w:color="auto" w:fill="FFFFFF"/>
        </w:rPr>
        <w:t>Проведение аудита эффективности по благоустройству в 2022 году территории сквера по адресу: город Лыткарино, ул. Ленина, 12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CF5239" w:rsidRDefault="00CF5239" w:rsidP="00CF5239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Объектами контрольного мероприятия являлись Администрация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городского округа Лыткарино и </w:t>
      </w:r>
      <w:r w:rsidRPr="00CF5239">
        <w:rPr>
          <w:rFonts w:ascii="Times New Roman" w:hAnsi="Times New Roman"/>
          <w:sz w:val="28"/>
          <w:szCs w:val="28"/>
          <w:shd w:val="clear" w:color="auto" w:fill="FFFFFF"/>
        </w:rPr>
        <w:t>Управление жилищно-коммунального хозяйства и развития городской инфраструктуры</w:t>
      </w:r>
      <w:bookmarkStart w:id="0" w:name="_GoBack"/>
      <w:bookmarkEnd w:id="0"/>
      <w:r w:rsidRPr="00CF5239">
        <w:rPr>
          <w:rFonts w:ascii="Times New Roman" w:hAnsi="Times New Roman"/>
          <w:sz w:val="28"/>
          <w:szCs w:val="28"/>
          <w:shd w:val="clear" w:color="auto" w:fill="FFFFFF"/>
        </w:rPr>
        <w:t xml:space="preserve"> города Лыткарино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F5239" w:rsidRDefault="00CF5239" w:rsidP="00CF5239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 проверенных средств составил </w:t>
      </w:r>
      <w:r>
        <w:rPr>
          <w:rFonts w:ascii="Times New Roman" w:hAnsi="Times New Roman"/>
          <w:sz w:val="28"/>
          <w:szCs w:val="28"/>
          <w:lang w:eastAsia="ru-RU"/>
        </w:rPr>
        <w:t>44 184,0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CF5239" w:rsidRDefault="00CF5239" w:rsidP="00CF5239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неэффект</w:t>
      </w:r>
      <w:r>
        <w:rPr>
          <w:rFonts w:ascii="Times New Roman" w:hAnsi="Times New Roman"/>
          <w:sz w:val="28"/>
          <w:szCs w:val="28"/>
          <w:lang w:eastAsia="ru-RU"/>
        </w:rPr>
        <w:t>ивные расходы - 1</w:t>
      </w:r>
      <w:r>
        <w:rPr>
          <w:rFonts w:ascii="Times New Roman" w:hAnsi="Times New Roman"/>
          <w:sz w:val="28"/>
          <w:szCs w:val="28"/>
          <w:lang w:eastAsia="ru-RU"/>
        </w:rPr>
        <w:t>0,0 тыс. рублей.</w:t>
      </w:r>
    </w:p>
    <w:p w:rsidR="00CF5239" w:rsidRPr="00CF5239" w:rsidRDefault="00CF5239" w:rsidP="00CF5239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F5239">
        <w:rPr>
          <w:rFonts w:ascii="Times New Roman" w:hAnsi="Times New Roman"/>
          <w:sz w:val="28"/>
          <w:szCs w:val="28"/>
          <w:shd w:val="clear" w:color="auto" w:fill="FFFFFF"/>
        </w:rPr>
        <w:t xml:space="preserve">По результатам контрольного мероприятия были выявлены нарушения требований Закона №44-ФЗ «О контрактной системе в сфере закупок товаров, работ, услуг для обеспечения государственных и муниципальных нужд». </w:t>
      </w:r>
    </w:p>
    <w:p w:rsidR="00CF5239" w:rsidRPr="00CF5239" w:rsidRDefault="00CF5239" w:rsidP="00CF5239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F5239">
        <w:rPr>
          <w:rFonts w:ascii="Times New Roman" w:hAnsi="Times New Roman"/>
          <w:sz w:val="28"/>
          <w:szCs w:val="28"/>
          <w:shd w:val="clear" w:color="auto" w:fill="FFFFFF"/>
        </w:rPr>
        <w:t>Оценкой достижения критериев эффективности по благоустройству в 2022 году территории сквера по адресу: город Лыткарино, ул. Ленина, д.12, по системе оценки критериев: «да»/«нет», установлено, что все критерии, определенные программой контрольного мероприятия, – достигнуты.</w:t>
      </w:r>
    </w:p>
    <w:p w:rsidR="00CF5239" w:rsidRDefault="00CF5239" w:rsidP="00CF523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Главе и в Совет депутатов г.о. Лыткарино направлены информационные письма. </w:t>
      </w:r>
    </w:p>
    <w:p w:rsidR="00CF5239" w:rsidRDefault="00CF5239" w:rsidP="00CF5239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F5239" w:rsidRDefault="00CF5239" w:rsidP="00CF523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5239" w:rsidRDefault="00CF5239" w:rsidP="00CF523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CF5239" w:rsidRDefault="00CF5239" w:rsidP="00CF523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5239" w:rsidRDefault="00CF5239" w:rsidP="00CF523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5239" w:rsidRDefault="00CF5239" w:rsidP="00CF523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5239" w:rsidRDefault="00CF5239" w:rsidP="00CF523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71753" w:rsidRPr="00CF5239" w:rsidRDefault="00B71753">
      <w:pPr>
        <w:rPr>
          <w:rFonts w:ascii="Times New Roman" w:hAnsi="Times New Roman"/>
          <w:sz w:val="28"/>
          <w:szCs w:val="28"/>
        </w:rPr>
      </w:pPr>
    </w:p>
    <w:sectPr w:rsidR="00B71753" w:rsidRPr="00CF5239" w:rsidSect="00CF523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15F"/>
    <w:multiLevelType w:val="hybridMultilevel"/>
    <w:tmpl w:val="8FE6DA3C"/>
    <w:lvl w:ilvl="0" w:tplc="BBD0C4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2C"/>
    <w:rsid w:val="00B5712C"/>
    <w:rsid w:val="00B71753"/>
    <w:rsid w:val="00C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2024-06-10T08:48:00Z</cp:lastPrinted>
  <dcterms:created xsi:type="dcterms:W3CDTF">2024-06-10T08:44:00Z</dcterms:created>
  <dcterms:modified xsi:type="dcterms:W3CDTF">2024-06-10T08:49:00Z</dcterms:modified>
</cp:coreProperties>
</file>