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3D99" w14:textId="77777777" w:rsidR="00D373F1" w:rsidRPr="00D373F1" w:rsidRDefault="00D373F1" w:rsidP="00D373F1">
      <w:pPr>
        <w:ind w:left="-1134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3F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0E80F7FE" w14:textId="77777777" w:rsidR="00D373F1" w:rsidRPr="00D373F1" w:rsidRDefault="00D373F1" w:rsidP="00D373F1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373F1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</w:p>
    <w:p w14:paraId="04B683D9" w14:textId="7514AD54" w:rsidR="00D373F1" w:rsidRPr="00D373F1" w:rsidRDefault="00D373F1" w:rsidP="00D373F1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373F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Лыткарино</w:t>
      </w:r>
      <w:r w:rsidRPr="00D3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Головановой</w:t>
      </w:r>
    </w:p>
    <w:p w14:paraId="68ECD4A0" w14:textId="58FA9C19" w:rsidR="00D373F1" w:rsidRPr="00D373F1" w:rsidRDefault="00D373F1" w:rsidP="00D373F1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373F1">
        <w:rPr>
          <w:rFonts w:ascii="Times New Roman" w:hAnsi="Times New Roman" w:cs="Times New Roman"/>
          <w:sz w:val="28"/>
          <w:szCs w:val="28"/>
        </w:rPr>
        <w:t>к заседанию Совета депутатов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Лыткарино</w:t>
      </w:r>
    </w:p>
    <w:p w14:paraId="60A5F230" w14:textId="72EC4EE8" w:rsidR="00D373F1" w:rsidRPr="00D373F1" w:rsidRDefault="00D373F1" w:rsidP="00D373F1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373F1">
        <w:rPr>
          <w:rFonts w:ascii="Times New Roman" w:hAnsi="Times New Roman" w:cs="Times New Roman"/>
          <w:sz w:val="28"/>
          <w:szCs w:val="28"/>
        </w:rPr>
        <w:t>по вопросу «Рассмотрение и утверждение отчета о</w:t>
      </w:r>
      <w:r w:rsidR="008E3C1D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Pr="00D373F1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73E4737F" w14:textId="13A427FF" w:rsidR="00D373F1" w:rsidRDefault="00D373F1" w:rsidP="00A276E0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373F1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Лыткарино</w:t>
      </w:r>
      <w:r w:rsidR="00A276E0">
        <w:rPr>
          <w:rFonts w:ascii="Times New Roman" w:hAnsi="Times New Roman" w:cs="Times New Roman"/>
          <w:sz w:val="28"/>
          <w:szCs w:val="28"/>
        </w:rPr>
        <w:t xml:space="preserve"> </w:t>
      </w:r>
      <w:r w:rsidRPr="00D373F1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73F1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73368792" w14:textId="77777777" w:rsidR="00D373F1" w:rsidRPr="00D373F1" w:rsidRDefault="00D373F1" w:rsidP="00D373F1">
      <w:pPr>
        <w:spacing w:after="0"/>
        <w:ind w:left="-1134" w:right="-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6FE1C9DD" w14:textId="32AA955C" w:rsidR="00DA4A9A" w:rsidRDefault="00DA4A9A" w:rsidP="00D373F1">
      <w:pPr>
        <w:ind w:left="-1134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A9A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F54B8A" w:rsidRPr="00F54B8A">
        <w:rPr>
          <w:rFonts w:ascii="Times New Roman" w:hAnsi="Times New Roman" w:cs="Times New Roman"/>
          <w:b/>
          <w:bCs/>
          <w:sz w:val="28"/>
          <w:szCs w:val="28"/>
        </w:rPr>
        <w:t>Константин Анатольевич</w:t>
      </w:r>
      <w:r w:rsidR="00F54B8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4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8F3" w:rsidRPr="002778F3">
        <w:rPr>
          <w:rFonts w:ascii="Times New Roman" w:hAnsi="Times New Roman" w:cs="Times New Roman"/>
          <w:b/>
          <w:bCs/>
          <w:sz w:val="28"/>
          <w:szCs w:val="28"/>
        </w:rPr>
        <w:t xml:space="preserve">Евгений Викторович, </w:t>
      </w:r>
      <w:r w:rsidRPr="00DA4A9A">
        <w:rPr>
          <w:rFonts w:ascii="Times New Roman" w:hAnsi="Times New Roman" w:cs="Times New Roman"/>
          <w:b/>
          <w:bCs/>
          <w:sz w:val="28"/>
          <w:szCs w:val="28"/>
        </w:rPr>
        <w:t>депутаты!</w:t>
      </w:r>
    </w:p>
    <w:p w14:paraId="122A74BA" w14:textId="77777777" w:rsidR="00D373F1" w:rsidRDefault="00D373F1" w:rsidP="0071103C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A498E" w14:textId="0DFBDBC3" w:rsidR="00DA4A9A" w:rsidRDefault="00DA4A9A" w:rsidP="0071103C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9A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="001B6154">
        <w:rPr>
          <w:rFonts w:ascii="Times New Roman" w:hAnsi="Times New Roman" w:cs="Times New Roman"/>
          <w:sz w:val="28"/>
          <w:szCs w:val="28"/>
        </w:rPr>
        <w:t>О</w:t>
      </w:r>
      <w:r w:rsidRPr="00DA4A9A">
        <w:rPr>
          <w:rFonts w:ascii="Times New Roman" w:hAnsi="Times New Roman" w:cs="Times New Roman"/>
          <w:sz w:val="28"/>
          <w:szCs w:val="28"/>
        </w:rPr>
        <w:t>тчет о результатах деятельности Контрольно-счетной палаты городского округа Лыткарино</w:t>
      </w:r>
      <w:r w:rsidR="0004031F">
        <w:rPr>
          <w:rFonts w:ascii="Times New Roman" w:hAnsi="Times New Roman" w:cs="Times New Roman"/>
          <w:sz w:val="28"/>
          <w:szCs w:val="28"/>
        </w:rPr>
        <w:t xml:space="preserve"> за 202</w:t>
      </w:r>
      <w:r w:rsidR="00123348">
        <w:rPr>
          <w:rFonts w:ascii="Times New Roman" w:hAnsi="Times New Roman" w:cs="Times New Roman"/>
          <w:sz w:val="28"/>
          <w:szCs w:val="28"/>
        </w:rPr>
        <w:t>3</w:t>
      </w:r>
      <w:r w:rsidR="00781C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6AF1E" w14:textId="72807D85" w:rsidR="00697537" w:rsidRPr="001874D0" w:rsidRDefault="001874D0" w:rsidP="0071103C">
      <w:pPr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D0">
        <w:rPr>
          <w:rFonts w:ascii="Times New Roman" w:hAnsi="Times New Roman" w:cs="Times New Roman"/>
          <w:sz w:val="28"/>
          <w:szCs w:val="28"/>
        </w:rPr>
        <w:t>Отчет содержит результаты деятельности Контрольно-счётной палаты городского округа Лыткарино Московской области за 202</w:t>
      </w:r>
      <w:r w:rsidR="008E3C1D">
        <w:rPr>
          <w:rFonts w:ascii="Times New Roman" w:hAnsi="Times New Roman" w:cs="Times New Roman"/>
          <w:sz w:val="28"/>
          <w:szCs w:val="28"/>
        </w:rPr>
        <w:t>3</w:t>
      </w:r>
      <w:r w:rsidRPr="001874D0">
        <w:rPr>
          <w:rFonts w:ascii="Times New Roman" w:hAnsi="Times New Roman" w:cs="Times New Roman"/>
          <w:sz w:val="28"/>
          <w:szCs w:val="28"/>
        </w:rPr>
        <w:t xml:space="preserve"> год по выполнению возложенных задач и реализации полномочий, определённых федеральным законодательством и нормативно-правовыми актами муниципального образования «городской округ Лыткарино».</w:t>
      </w:r>
    </w:p>
    <w:p w14:paraId="36ECB166" w14:textId="77777777" w:rsidR="001874D0" w:rsidRDefault="001874D0" w:rsidP="0071103C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A3422F" w14:textId="4B57971A" w:rsidR="00191B50" w:rsidRPr="00163F6A" w:rsidRDefault="001874D0" w:rsidP="0071103C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A276E0">
        <w:rPr>
          <w:rFonts w:ascii="Times New Roman" w:hAnsi="Times New Roman" w:cs="Times New Roman"/>
          <w:sz w:val="28"/>
          <w:szCs w:val="28"/>
        </w:rPr>
        <w:t>В 202</w:t>
      </w:r>
      <w:r w:rsidR="00A276E0" w:rsidRPr="00A276E0">
        <w:rPr>
          <w:rFonts w:ascii="Times New Roman" w:hAnsi="Times New Roman" w:cs="Times New Roman"/>
          <w:sz w:val="28"/>
          <w:szCs w:val="28"/>
        </w:rPr>
        <w:t>3</w:t>
      </w:r>
      <w:r w:rsidRPr="00A276E0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в рамках внешнего государственного финансового контроля</w:t>
      </w:r>
      <w:r w:rsidR="00191B50" w:rsidRPr="00A276E0">
        <w:rPr>
          <w:rFonts w:ascii="Times New Roman" w:hAnsi="Times New Roman" w:cs="Times New Roman"/>
          <w:sz w:val="28"/>
          <w:szCs w:val="28"/>
        </w:rPr>
        <w:t xml:space="preserve"> </w:t>
      </w:r>
      <w:r w:rsidRPr="00A276E0">
        <w:rPr>
          <w:rFonts w:ascii="Times New Roman" w:hAnsi="Times New Roman" w:cs="Times New Roman"/>
          <w:sz w:val="28"/>
          <w:szCs w:val="28"/>
        </w:rPr>
        <w:t>проведено</w:t>
      </w:r>
      <w:r w:rsidR="00191B50" w:rsidRPr="00A276E0">
        <w:rPr>
          <w:rFonts w:ascii="Times New Roman" w:hAnsi="Times New Roman" w:cs="Times New Roman"/>
          <w:sz w:val="28"/>
          <w:szCs w:val="28"/>
        </w:rPr>
        <w:t xml:space="preserve"> </w:t>
      </w:r>
      <w:r w:rsidR="00A276E0" w:rsidRPr="00A276E0">
        <w:rPr>
          <w:rFonts w:ascii="Times New Roman" w:hAnsi="Times New Roman" w:cs="Times New Roman"/>
          <w:sz w:val="28"/>
          <w:szCs w:val="28"/>
        </w:rPr>
        <w:t>9</w:t>
      </w:r>
      <w:r w:rsidR="0061146C" w:rsidRPr="00A276E0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191B50" w:rsidRPr="00A276E0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A276E0" w:rsidRPr="00163F6A">
        <w:rPr>
          <w:rFonts w:ascii="Times New Roman" w:hAnsi="Times New Roman" w:cs="Times New Roman"/>
          <w:sz w:val="28"/>
          <w:szCs w:val="28"/>
        </w:rPr>
        <w:t>9</w:t>
      </w:r>
      <w:r w:rsidR="0061146C" w:rsidRPr="00163F6A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191B50" w:rsidRPr="00163F6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E3EF1" w:rsidRPr="00163F6A">
        <w:rPr>
          <w:rFonts w:ascii="Times New Roman" w:hAnsi="Times New Roman" w:cs="Times New Roman"/>
          <w:sz w:val="28"/>
          <w:szCs w:val="28"/>
        </w:rPr>
        <w:t xml:space="preserve">, </w:t>
      </w:r>
      <w:r w:rsidR="00BC5490" w:rsidRPr="00163F6A">
        <w:rPr>
          <w:rFonts w:ascii="Times New Roman" w:hAnsi="Times New Roman" w:cs="Times New Roman"/>
          <w:sz w:val="28"/>
          <w:szCs w:val="28"/>
        </w:rPr>
        <w:t>116 экспертиз нормативных правовых актов в части, касающейся расходных обязательств городского округа Лыткарино.</w:t>
      </w:r>
    </w:p>
    <w:p w14:paraId="01AF29C8" w14:textId="5530BC8B" w:rsidR="00DD3F44" w:rsidRPr="00163F6A" w:rsidRDefault="00D37357" w:rsidP="0071103C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Проверками было охвачено </w:t>
      </w:r>
      <w:r w:rsidR="003D52FF" w:rsidRPr="00163F6A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BC5490" w:rsidRPr="00163F6A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D52FF" w:rsidRPr="00163F6A">
        <w:rPr>
          <w:rFonts w:ascii="Times New Roman" w:hAnsi="Times New Roman" w:cs="Times New Roman"/>
          <w:sz w:val="28"/>
          <w:szCs w:val="28"/>
          <w:lang w:bidi="ru-RU"/>
        </w:rPr>
        <w:t>объект</w:t>
      </w:r>
      <w:r w:rsidR="00BC5490" w:rsidRPr="00163F6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D3F44"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, в </w:t>
      </w:r>
      <w:r w:rsidR="00BC5490" w:rsidRPr="00163F6A"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DD3F44"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 из которых были выявлены финансовые нарушения.</w:t>
      </w:r>
    </w:p>
    <w:p w14:paraId="7E04FA56" w14:textId="75A6A3C0" w:rsidR="00363882" w:rsidRPr="00163F6A" w:rsidRDefault="00363882" w:rsidP="00DF284D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t>Объем проверенных средств при проведении контрольных мероприятий составил 900 610,73 тыс. рублей. Общая сумма выявленных нарушений составила 20 400,04 тыс. рублей или 6,8% от объема проверенных средств бюджета городского округа Лыткарино (298 059,73 тыс. рублей).</w:t>
      </w:r>
    </w:p>
    <w:p w14:paraId="2CD4F054" w14:textId="5A0CBC63" w:rsidR="00363882" w:rsidRPr="00163F6A" w:rsidRDefault="00363882" w:rsidP="00DF284D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t>Результаты внешнего муниципального финансового контроля свидетельствуют о том, что в 2023 году наибольшее количество нарушений выявлено при проверках вопросов формировании и исполнении бюджета – 46 случаев</w:t>
      </w:r>
      <w:r w:rsidRPr="00163F6A">
        <w:t xml:space="preserve"> </w:t>
      </w:r>
      <w:r w:rsidRPr="00163F6A">
        <w:rPr>
          <w:rFonts w:ascii="Times New Roman" w:hAnsi="Times New Roman" w:cs="Times New Roman"/>
          <w:sz w:val="28"/>
          <w:szCs w:val="28"/>
          <w:lang w:bidi="ru-RU"/>
        </w:rPr>
        <w:t>общую сумму 1 795,72 тыс. рублей, наибольший размер нарушений установлен при проверках вопросов порядка ведения бухгалтерского учёта, составления и представления бухгалтерской (финансовой) отчётности – 35 случаев на общую сумму 16 853,2 тыс. рублей.</w:t>
      </w:r>
    </w:p>
    <w:p w14:paraId="1B49A582" w14:textId="49BDFD55" w:rsidR="003A4171" w:rsidRPr="00163F6A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Сумма средств, использованных объектами проверок не по целевому назначению, в 2023 году составила 653,81 тыс. рублей. Нарушения этого вида связаны c тем, что средства субсидии расходовались бюджетными учреждениями на иные цели не в соответствии с целями ее предоставления. Возмещено в бюджет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207,5</w:t>
      </w:r>
      <w:r w:rsidRPr="00163F6A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рублей.</w:t>
      </w:r>
    </w:p>
    <w:p w14:paraId="735F3222" w14:textId="18AC81BE" w:rsidR="003A4171" w:rsidRPr="00163F6A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Нарушения по неэффективному использованию бюджетных средств, выявленных в ходе контрольных и экспертно-аналитических мероприятий были установлены КСП городского округа Лыткарино на общую сумму 337,9 тыс. рублей. Основные нарушения этого вида связаны c дублированием расходов бюджетного учреждения на одни и те же цели, уплаты учреждениями штрафных санкций.</w:t>
      </w:r>
    </w:p>
    <w:p w14:paraId="26132E40" w14:textId="58D40D11" w:rsidR="003A4171" w:rsidRPr="003A4171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F6A">
        <w:rPr>
          <w:rFonts w:ascii="Times New Roman" w:hAnsi="Times New Roman" w:cs="Times New Roman"/>
          <w:sz w:val="28"/>
          <w:szCs w:val="28"/>
          <w:lang w:bidi="ru-RU"/>
        </w:rPr>
        <w:t>Сумма ущерба, нанесенного бюджету муниципального образования составила 602,02 тыс. рублей (завышение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оплаты объемов выполненных работ и оплата труда с завышением объемов, предусмотренных нормативными правовыми актами), возмещено в бюджет по состоянию на 01.0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.2024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298,79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рублей. </w:t>
      </w:r>
    </w:p>
    <w:p w14:paraId="7A7666E4" w14:textId="72D980A7" w:rsidR="003A4171" w:rsidRPr="003A4171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>контрольным мероприятиям</w:t>
      </w:r>
      <w:r>
        <w:rPr>
          <w:rFonts w:ascii="Times New Roman" w:hAnsi="Times New Roman" w:cs="Times New Roman"/>
          <w:sz w:val="28"/>
          <w:szCs w:val="28"/>
          <w:lang w:bidi="ru-RU"/>
        </w:rPr>
        <w:t>, завершенным в 2023 году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за 9 месяцев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2024 года возмещено в бюджет городского округа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506, 29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рублей, до конца 2024 года дополнительно к возврату ожидается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140, 5</w:t>
      </w:r>
      <w:r w:rsidR="00163F6A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рублей.</w:t>
      </w:r>
    </w:p>
    <w:p w14:paraId="48E2164E" w14:textId="36A8B871" w:rsidR="003A4171" w:rsidRPr="003A4171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171">
        <w:rPr>
          <w:rFonts w:ascii="Times New Roman" w:hAnsi="Times New Roman" w:cs="Times New Roman"/>
          <w:sz w:val="28"/>
          <w:szCs w:val="28"/>
          <w:lang w:bidi="ru-RU"/>
        </w:rPr>
        <w:t>По итогам проведенных в 2023 году контрольных мероприятий руководителям проверенных объектов председателем КСП было вынесено 13 Представлений, которы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е были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выполнены в полном объеме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47E8C00" w14:textId="3EEA8FD7" w:rsidR="003A4171" w:rsidRPr="003A4171" w:rsidRDefault="003A4171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171">
        <w:rPr>
          <w:rFonts w:ascii="Times New Roman" w:hAnsi="Times New Roman" w:cs="Times New Roman"/>
          <w:sz w:val="28"/>
          <w:szCs w:val="28"/>
          <w:lang w:bidi="ru-RU"/>
        </w:rPr>
        <w:t>В 2023 году председателем КСП было составлено 17 протоколов об административных правонарушениях, по результатам рассмотрения</w:t>
      </w:r>
      <w:r w:rsidR="002778F3">
        <w:rPr>
          <w:rFonts w:ascii="Times New Roman" w:hAnsi="Times New Roman" w:cs="Times New Roman"/>
          <w:sz w:val="28"/>
          <w:szCs w:val="28"/>
          <w:lang w:bidi="ru-RU"/>
        </w:rPr>
        <w:t xml:space="preserve"> которых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 w:rsidR="00F54B8A">
        <w:rPr>
          <w:rFonts w:ascii="Times New Roman" w:hAnsi="Times New Roman" w:cs="Times New Roman"/>
          <w:sz w:val="28"/>
          <w:szCs w:val="28"/>
          <w:lang w:bidi="ru-RU"/>
        </w:rPr>
        <w:t>всем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протоколам мировыми судьями приняты решения о привлечении к административной ответственности (назначены административные штрафы на сумму 55,0 тыс. рублей, вынесено 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Pr="003A4171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предупреждений)</w:t>
      </w:r>
      <w:r w:rsidR="007952C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939EC65" w14:textId="77777777" w:rsidR="00163F6A" w:rsidRDefault="00163F6A" w:rsidP="003A4171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1EB910" w14:textId="6262B18E" w:rsidR="00D71F9F" w:rsidRPr="00D71F9F" w:rsidRDefault="00D71F9F" w:rsidP="00D71F9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9F">
        <w:rPr>
          <w:rFonts w:ascii="Times New Roman" w:hAnsi="Times New Roman" w:cs="Times New Roman"/>
          <w:sz w:val="28"/>
          <w:szCs w:val="28"/>
        </w:rPr>
        <w:t>Контрольно-счётная палата городского округа Лыткарино в ходе своей деятельности в 2023 году обеспечила реализацию задач и полномочий, возложенных на неё Бюджетным кодексом РФ,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городского округа Лыткарино, Положением об организации деятельности Контрольно-счётной палаты городского округа Лыткарино Московской области - План работы КСП городского округа Лыткарино на 2023 год выполнен в полном объеме.</w:t>
      </w:r>
    </w:p>
    <w:p w14:paraId="10243EE0" w14:textId="40639632" w:rsidR="00AD03AD" w:rsidRPr="00363882" w:rsidRDefault="00AD03AD" w:rsidP="00AD03AD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882">
        <w:rPr>
          <w:rFonts w:ascii="Times New Roman" w:hAnsi="Times New Roman" w:cs="Times New Roman"/>
          <w:bCs/>
          <w:sz w:val="28"/>
          <w:szCs w:val="28"/>
        </w:rPr>
        <w:t>По итогам 202</w:t>
      </w:r>
      <w:r w:rsidR="00363882" w:rsidRPr="00363882">
        <w:rPr>
          <w:rFonts w:ascii="Times New Roman" w:hAnsi="Times New Roman" w:cs="Times New Roman"/>
          <w:bCs/>
          <w:sz w:val="28"/>
          <w:szCs w:val="28"/>
        </w:rPr>
        <w:t>3</w:t>
      </w:r>
      <w:r w:rsidRPr="00363882">
        <w:rPr>
          <w:rFonts w:ascii="Times New Roman" w:hAnsi="Times New Roman" w:cs="Times New Roman"/>
          <w:bCs/>
          <w:sz w:val="28"/>
          <w:szCs w:val="28"/>
        </w:rPr>
        <w:t xml:space="preserve"> года КСП городского округа Лыткарино занимает 1</w:t>
      </w:r>
      <w:r w:rsidR="00363882" w:rsidRPr="00363882">
        <w:rPr>
          <w:rFonts w:ascii="Times New Roman" w:hAnsi="Times New Roman" w:cs="Times New Roman"/>
          <w:bCs/>
          <w:sz w:val="28"/>
          <w:szCs w:val="28"/>
        </w:rPr>
        <w:t>6</w:t>
      </w:r>
      <w:r w:rsidRPr="00363882">
        <w:rPr>
          <w:rFonts w:ascii="Times New Roman" w:hAnsi="Times New Roman" w:cs="Times New Roman"/>
          <w:bCs/>
          <w:sz w:val="28"/>
          <w:szCs w:val="28"/>
        </w:rPr>
        <w:t xml:space="preserve"> место </w:t>
      </w:r>
      <w:r w:rsidR="00D71F9F">
        <w:rPr>
          <w:rFonts w:ascii="Times New Roman" w:hAnsi="Times New Roman" w:cs="Times New Roman"/>
          <w:bCs/>
          <w:sz w:val="28"/>
          <w:szCs w:val="28"/>
        </w:rPr>
        <w:t xml:space="preserve">из 56 муниципальных КСО </w:t>
      </w:r>
      <w:r w:rsidRPr="00363882">
        <w:rPr>
          <w:rFonts w:ascii="Times New Roman" w:hAnsi="Times New Roman" w:cs="Times New Roman"/>
          <w:bCs/>
          <w:sz w:val="28"/>
          <w:szCs w:val="28"/>
        </w:rPr>
        <w:t>в рейтинге результатов деятельности муниципальных контрольно-счетных органов Московской области</w:t>
      </w:r>
      <w:r w:rsidR="00363882" w:rsidRPr="003638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E764B4" w14:textId="3B439E95" w:rsidR="00DA4A9A" w:rsidRDefault="00971D99" w:rsidP="00971D9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9F">
        <w:rPr>
          <w:rFonts w:ascii="Times New Roman" w:hAnsi="Times New Roman" w:cs="Times New Roman"/>
          <w:sz w:val="28"/>
          <w:szCs w:val="28"/>
        </w:rPr>
        <w:t>В целях повышения результативности деятельности КСП городского округа Лыткарино, приоритетными направлениями работы в 202</w:t>
      </w:r>
      <w:r w:rsidR="00D71F9F">
        <w:rPr>
          <w:rFonts w:ascii="Times New Roman" w:hAnsi="Times New Roman" w:cs="Times New Roman"/>
          <w:sz w:val="28"/>
          <w:szCs w:val="28"/>
        </w:rPr>
        <w:t>4</w:t>
      </w:r>
      <w:r w:rsidRPr="00D71F9F">
        <w:rPr>
          <w:rFonts w:ascii="Times New Roman" w:hAnsi="Times New Roman" w:cs="Times New Roman"/>
          <w:sz w:val="28"/>
          <w:szCs w:val="28"/>
        </w:rPr>
        <w:t xml:space="preserve"> году, как и в 202</w:t>
      </w:r>
      <w:r w:rsidR="00D71F9F">
        <w:rPr>
          <w:rFonts w:ascii="Times New Roman" w:hAnsi="Times New Roman" w:cs="Times New Roman"/>
          <w:sz w:val="28"/>
          <w:szCs w:val="28"/>
        </w:rPr>
        <w:t>3</w:t>
      </w:r>
      <w:r w:rsidRPr="00D71F9F">
        <w:rPr>
          <w:rFonts w:ascii="Times New Roman" w:hAnsi="Times New Roman" w:cs="Times New Roman"/>
          <w:sz w:val="28"/>
          <w:szCs w:val="28"/>
        </w:rPr>
        <w:t xml:space="preserve"> году, оста</w:t>
      </w:r>
      <w:r w:rsidR="00F54B8A">
        <w:rPr>
          <w:rFonts w:ascii="Times New Roman" w:hAnsi="Times New Roman" w:cs="Times New Roman"/>
          <w:sz w:val="28"/>
          <w:szCs w:val="28"/>
        </w:rPr>
        <w:t>ю</w:t>
      </w:r>
      <w:r w:rsidRPr="00D71F9F">
        <w:rPr>
          <w:rFonts w:ascii="Times New Roman" w:hAnsi="Times New Roman" w:cs="Times New Roman"/>
          <w:sz w:val="28"/>
          <w:szCs w:val="28"/>
        </w:rPr>
        <w:t xml:space="preserve">тся развитие и совершенствование применения риск-ориентированного подхода к планированию контрольной и экспертно-аналитической деятельности, а </w:t>
      </w:r>
      <w:r w:rsidRPr="00D71F9F">
        <w:rPr>
          <w:rFonts w:ascii="Times New Roman" w:hAnsi="Times New Roman" w:cs="Times New Roman"/>
          <w:sz w:val="28"/>
          <w:szCs w:val="28"/>
        </w:rPr>
        <w:lastRenderedPageBreak/>
        <w:t>так же совершенствование методологии при реализации полномочий КСП городского округа Лыткарино.</w:t>
      </w:r>
    </w:p>
    <w:p w14:paraId="2281148D" w14:textId="45C11D11" w:rsidR="00D71F9F" w:rsidRDefault="00D71F9F" w:rsidP="00971D9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9F">
        <w:rPr>
          <w:rFonts w:ascii="Times New Roman" w:hAnsi="Times New Roman" w:cs="Times New Roman"/>
          <w:sz w:val="28"/>
          <w:szCs w:val="28"/>
        </w:rPr>
        <w:t>Деятельность КСП в отчетном периоде была основана на принципах законности, объективности, эффективности, независимости, открытости и гласности.</w:t>
      </w:r>
    </w:p>
    <w:p w14:paraId="46CC25A5" w14:textId="564F5183" w:rsidR="00123348" w:rsidRPr="00D71F9F" w:rsidRDefault="00D71F9F" w:rsidP="00D71F9F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9F">
        <w:rPr>
          <w:rFonts w:ascii="Times New Roman" w:hAnsi="Times New Roman" w:cs="Times New Roman"/>
          <w:sz w:val="28"/>
          <w:szCs w:val="28"/>
        </w:rPr>
        <w:t>В заключение моего доклада хочется обозначить, что миссией КСП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Лыткарино</w:t>
      </w:r>
      <w:r w:rsidRPr="00D71F9F">
        <w:rPr>
          <w:rFonts w:ascii="Times New Roman" w:hAnsi="Times New Roman" w:cs="Times New Roman"/>
          <w:sz w:val="28"/>
          <w:szCs w:val="28"/>
        </w:rPr>
        <w:t xml:space="preserve"> является – содействие повышению качества управления </w:t>
      </w:r>
      <w:r w:rsidR="002778F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71F9F"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="00123348" w:rsidRPr="00D71F9F">
        <w:rPr>
          <w:rFonts w:ascii="Times New Roman" w:hAnsi="Times New Roman" w:cs="Times New Roman"/>
          <w:sz w:val="28"/>
          <w:szCs w:val="28"/>
        </w:rPr>
        <w:t>в интересах городского сообщества на основе установленных законодательством Российской Федерации</w:t>
      </w:r>
      <w:r w:rsidRPr="00D71F9F">
        <w:rPr>
          <w:rFonts w:ascii="Times New Roman" w:hAnsi="Times New Roman" w:cs="Times New Roman"/>
          <w:sz w:val="28"/>
          <w:szCs w:val="28"/>
        </w:rPr>
        <w:t xml:space="preserve">, Московской области и муниципального образования </w:t>
      </w:r>
      <w:r w:rsidR="00123348" w:rsidRPr="00D71F9F">
        <w:rPr>
          <w:rFonts w:ascii="Times New Roman" w:hAnsi="Times New Roman" w:cs="Times New Roman"/>
          <w:sz w:val="28"/>
          <w:szCs w:val="28"/>
        </w:rPr>
        <w:t>полномочий органа внешнего муниципального</w:t>
      </w:r>
      <w:r w:rsidRPr="00D71F9F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123348" w:rsidRPr="00D71F9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sectPr w:rsidR="00123348" w:rsidRPr="00D71F9F" w:rsidSect="00ED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9A"/>
    <w:rsid w:val="0004031F"/>
    <w:rsid w:val="00104303"/>
    <w:rsid w:val="00105E7D"/>
    <w:rsid w:val="00123348"/>
    <w:rsid w:val="00163F6A"/>
    <w:rsid w:val="001874D0"/>
    <w:rsid w:val="00191B50"/>
    <w:rsid w:val="001B6154"/>
    <w:rsid w:val="001C53C6"/>
    <w:rsid w:val="001F19D0"/>
    <w:rsid w:val="002778F3"/>
    <w:rsid w:val="00292307"/>
    <w:rsid w:val="002F5547"/>
    <w:rsid w:val="00363882"/>
    <w:rsid w:val="00386CE8"/>
    <w:rsid w:val="003A4171"/>
    <w:rsid w:val="003C47F5"/>
    <w:rsid w:val="003D52FF"/>
    <w:rsid w:val="005E3EF1"/>
    <w:rsid w:val="0061146C"/>
    <w:rsid w:val="00616AE9"/>
    <w:rsid w:val="00697537"/>
    <w:rsid w:val="0071103C"/>
    <w:rsid w:val="00781C81"/>
    <w:rsid w:val="007952C3"/>
    <w:rsid w:val="007F46AF"/>
    <w:rsid w:val="008E3C1D"/>
    <w:rsid w:val="0092480E"/>
    <w:rsid w:val="00971D99"/>
    <w:rsid w:val="00A276E0"/>
    <w:rsid w:val="00AD03AD"/>
    <w:rsid w:val="00B0194C"/>
    <w:rsid w:val="00B2401D"/>
    <w:rsid w:val="00B84237"/>
    <w:rsid w:val="00BA6842"/>
    <w:rsid w:val="00BC5490"/>
    <w:rsid w:val="00D37357"/>
    <w:rsid w:val="00D373F1"/>
    <w:rsid w:val="00D414DD"/>
    <w:rsid w:val="00D56490"/>
    <w:rsid w:val="00D71F9F"/>
    <w:rsid w:val="00D87278"/>
    <w:rsid w:val="00DA4A9A"/>
    <w:rsid w:val="00DD3F44"/>
    <w:rsid w:val="00DF284D"/>
    <w:rsid w:val="00E87504"/>
    <w:rsid w:val="00EC5B74"/>
    <w:rsid w:val="00ED352D"/>
    <w:rsid w:val="00F15942"/>
    <w:rsid w:val="00F5188F"/>
    <w:rsid w:val="00F54B8A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CEE3"/>
  <w15:docId w15:val="{70A16E0D-451B-44C2-B6CE-C072628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ЛЫТК КСП</dc:creator>
  <cp:lastModifiedBy>ЛЫТК КСП</cp:lastModifiedBy>
  <cp:revision>24</cp:revision>
  <dcterms:created xsi:type="dcterms:W3CDTF">2022-06-16T10:16:00Z</dcterms:created>
  <dcterms:modified xsi:type="dcterms:W3CDTF">2024-09-30T08:56:00Z</dcterms:modified>
</cp:coreProperties>
</file>