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AC7B45" w:rsidRDefault="00AC7B45" w:rsidP="00AC7B45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 xml:space="preserve">по результатам проведения экспертизы </w:t>
      </w:r>
    </w:p>
    <w:p w:rsidR="006620D1" w:rsidRDefault="006620D1" w:rsidP="000500E2">
      <w:pPr>
        <w:spacing w:line="276" w:lineRule="auto"/>
        <w:jc w:val="center"/>
        <w:rPr>
          <w:b/>
          <w:sz w:val="28"/>
          <w:szCs w:val="28"/>
        </w:rPr>
      </w:pPr>
      <w:r w:rsidRPr="006620D1">
        <w:rPr>
          <w:b/>
          <w:sz w:val="28"/>
          <w:szCs w:val="28"/>
        </w:rPr>
        <w:t xml:space="preserve">проекта постановления главы городского округа Лыткарино «О внесении изменений в муниципальную программу «Культура и туризм» </w:t>
      </w:r>
    </w:p>
    <w:p w:rsidR="00AC7B45" w:rsidRPr="004F0E7E" w:rsidRDefault="006620D1" w:rsidP="000500E2">
      <w:pPr>
        <w:spacing w:line="276" w:lineRule="auto"/>
        <w:jc w:val="center"/>
        <w:rPr>
          <w:b/>
          <w:sz w:val="28"/>
          <w:szCs w:val="28"/>
        </w:rPr>
      </w:pPr>
      <w:r w:rsidRPr="006620D1">
        <w:rPr>
          <w:b/>
          <w:sz w:val="28"/>
          <w:szCs w:val="28"/>
        </w:rPr>
        <w:t>на 2023-2027 годы»</w:t>
      </w:r>
      <w:r w:rsidR="00AC7B45" w:rsidRPr="004F0E7E">
        <w:rPr>
          <w:b/>
          <w:sz w:val="28"/>
          <w:szCs w:val="28"/>
        </w:rPr>
        <w:t>.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AC7B45" w:rsidRDefault="00B5403A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05.08</w:t>
      </w:r>
      <w:r w:rsidR="00AC7B45" w:rsidRPr="0048423F">
        <w:rPr>
          <w:sz w:val="28"/>
          <w:szCs w:val="28"/>
        </w:rPr>
        <w:t>.202</w:t>
      </w:r>
      <w:r w:rsidR="00896AFE">
        <w:rPr>
          <w:sz w:val="28"/>
          <w:szCs w:val="28"/>
        </w:rPr>
        <w:t>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B5403A" w:rsidRDefault="00B5403A" w:rsidP="002A12F6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proofErr w:type="gramStart"/>
      <w:r w:rsidRPr="00B5403A">
        <w:rPr>
          <w:sz w:val="28"/>
          <w:szCs w:val="28"/>
        </w:rPr>
        <w:t>На основании статьи 217 Бюджетного Кодекса Российской Федерации в целях приведения финансовых показателей Программы в соответствие с изменениями, внесенными в сводную бюджетную роспись расходов на 2025 год и плановый период 2026 и 2027 годов (выписка из сводной бюджетной росписи расходов на 2025 год и плановый период 2026-2027 годов по состоянию на 01.08.2025 года), представленным проектом предлагается общий объем бюджетных ассигнований</w:t>
      </w:r>
      <w:proofErr w:type="gramEnd"/>
      <w:r w:rsidRPr="00B5403A">
        <w:rPr>
          <w:sz w:val="28"/>
          <w:szCs w:val="28"/>
        </w:rPr>
        <w:t xml:space="preserve">, </w:t>
      </w:r>
      <w:proofErr w:type="gramStart"/>
      <w:r w:rsidRPr="00B5403A">
        <w:rPr>
          <w:sz w:val="28"/>
          <w:szCs w:val="28"/>
        </w:rPr>
        <w:t>предусмотренный</w:t>
      </w:r>
      <w:proofErr w:type="gramEnd"/>
      <w:r w:rsidRPr="00B5403A">
        <w:rPr>
          <w:sz w:val="28"/>
          <w:szCs w:val="28"/>
        </w:rPr>
        <w:t xml:space="preserve"> на реализацию основного мероприятия 05 «Финансовое обеспечение организаций дополнительного образования сферы культуры Московской области» подпрограммы VI «Развитие образования в сфере культуры», увеличить в 2025 году на 28,6 тыс. рублей.</w:t>
      </w:r>
    </w:p>
    <w:p w:rsidR="002A12F6" w:rsidRPr="008410B2" w:rsidRDefault="00B5403A" w:rsidP="002A12F6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B5403A">
        <w:rPr>
          <w:sz w:val="28"/>
          <w:szCs w:val="28"/>
        </w:rPr>
        <w:t>Изменения, вносимые в муниципальную программу «Культура и туризм» на 2023-2027 годы, соответствуют показателям утвержденного бюджета городского округа Лыткарино и показателям сводной бюджетной росписи расходов на 2025 год и пл</w:t>
      </w:r>
      <w:r>
        <w:rPr>
          <w:sz w:val="28"/>
          <w:szCs w:val="28"/>
        </w:rPr>
        <w:t>ановый период 2026 и 2027 годов</w:t>
      </w:r>
      <w:bookmarkStart w:id="0" w:name="_GoBack"/>
      <w:bookmarkEnd w:id="0"/>
      <w:r w:rsidR="002A12F6" w:rsidRPr="008410B2">
        <w:rPr>
          <w:sz w:val="28"/>
          <w:szCs w:val="28"/>
        </w:rPr>
        <w:t>.</w:t>
      </w:r>
    </w:p>
    <w:p w:rsidR="00AC7B45" w:rsidRDefault="00AC7B45" w:rsidP="00896AFE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AE7149">
        <w:rPr>
          <w:sz w:val="28"/>
          <w:szCs w:val="28"/>
        </w:rPr>
        <w:t xml:space="preserve">кспертиза проведена в установленные сроки </w:t>
      </w:r>
      <w:r w:rsidR="00896AFE">
        <w:rPr>
          <w:sz w:val="28"/>
          <w:szCs w:val="28"/>
        </w:rPr>
        <w:t>и подготовлено заключение №</w:t>
      </w:r>
      <w:r w:rsidR="00B5403A">
        <w:rPr>
          <w:sz w:val="28"/>
          <w:szCs w:val="28"/>
        </w:rPr>
        <w:t>63</w:t>
      </w:r>
      <w:r>
        <w:rPr>
          <w:sz w:val="28"/>
          <w:szCs w:val="28"/>
        </w:rPr>
        <w:t xml:space="preserve"> от </w:t>
      </w:r>
      <w:r w:rsidR="00B5403A">
        <w:rPr>
          <w:sz w:val="28"/>
          <w:szCs w:val="28"/>
        </w:rPr>
        <w:t>05.08</w:t>
      </w:r>
      <w:r>
        <w:rPr>
          <w:sz w:val="28"/>
          <w:szCs w:val="28"/>
        </w:rPr>
        <w:t>.202</w:t>
      </w:r>
      <w:r w:rsidR="00896AFE">
        <w:rPr>
          <w:sz w:val="28"/>
          <w:szCs w:val="28"/>
        </w:rPr>
        <w:t>5</w:t>
      </w:r>
      <w:r>
        <w:rPr>
          <w:sz w:val="28"/>
          <w:szCs w:val="28"/>
        </w:rPr>
        <w:t>.</w:t>
      </w:r>
    </w:p>
    <w:p w:rsidR="00896AFE" w:rsidRDefault="00896AFE" w:rsidP="00896AFE">
      <w:pPr>
        <w:spacing w:line="276" w:lineRule="auto"/>
        <w:ind w:firstLine="708"/>
        <w:jc w:val="both"/>
        <w:rPr>
          <w:sz w:val="28"/>
          <w:szCs w:val="28"/>
        </w:rPr>
      </w:pPr>
    </w:p>
    <w:p w:rsidR="00896AFE" w:rsidRPr="00896AFE" w:rsidRDefault="00896AFE" w:rsidP="00896AFE">
      <w:pPr>
        <w:spacing w:line="276" w:lineRule="auto"/>
        <w:ind w:firstLine="708"/>
        <w:jc w:val="both"/>
        <w:rPr>
          <w:sz w:val="28"/>
          <w:szCs w:val="28"/>
        </w:rPr>
      </w:pPr>
    </w:p>
    <w:p w:rsidR="00BD5598" w:rsidRPr="00896AFE" w:rsidRDefault="00BD5598">
      <w:pPr>
        <w:rPr>
          <w:sz w:val="28"/>
          <w:szCs w:val="28"/>
        </w:rPr>
      </w:pPr>
    </w:p>
    <w:sectPr w:rsidR="00BD5598" w:rsidRPr="00896AFE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500E2"/>
    <w:rsid w:val="000842B2"/>
    <w:rsid w:val="001B4C92"/>
    <w:rsid w:val="001E45D1"/>
    <w:rsid w:val="00271870"/>
    <w:rsid w:val="002A12F6"/>
    <w:rsid w:val="002E6EFD"/>
    <w:rsid w:val="003156CE"/>
    <w:rsid w:val="00325281"/>
    <w:rsid w:val="00356ED0"/>
    <w:rsid w:val="003E4D02"/>
    <w:rsid w:val="004F0E7E"/>
    <w:rsid w:val="005E627C"/>
    <w:rsid w:val="006620D1"/>
    <w:rsid w:val="007206FC"/>
    <w:rsid w:val="007352F8"/>
    <w:rsid w:val="007521A2"/>
    <w:rsid w:val="00896AFE"/>
    <w:rsid w:val="008D515A"/>
    <w:rsid w:val="008E7989"/>
    <w:rsid w:val="00912DBC"/>
    <w:rsid w:val="00AC7B45"/>
    <w:rsid w:val="00B5403A"/>
    <w:rsid w:val="00BD5598"/>
    <w:rsid w:val="00CA328F"/>
    <w:rsid w:val="00D00594"/>
    <w:rsid w:val="00F140C7"/>
    <w:rsid w:val="00F41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A12F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12F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A12F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12F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20</cp:revision>
  <cp:lastPrinted>2025-06-11T12:05:00Z</cp:lastPrinted>
  <dcterms:created xsi:type="dcterms:W3CDTF">2023-07-03T09:55:00Z</dcterms:created>
  <dcterms:modified xsi:type="dcterms:W3CDTF">2025-08-05T09:54:00Z</dcterms:modified>
</cp:coreProperties>
</file>