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постановления </w:t>
      </w:r>
      <w:r w:rsidR="00DA78D9">
        <w:rPr>
          <w:b/>
          <w:sz w:val="28"/>
          <w:szCs w:val="28"/>
        </w:rPr>
        <w:t>г</w:t>
      </w:r>
      <w:r w:rsidRPr="00483F1A">
        <w:rPr>
          <w:b/>
          <w:sz w:val="28"/>
          <w:szCs w:val="28"/>
        </w:rPr>
        <w:t>лавы городского округа Лыткарино</w:t>
      </w:r>
    </w:p>
    <w:p w:rsidR="00AC7B45" w:rsidRPr="004F0E7E" w:rsidRDefault="00483F1A" w:rsidP="0096078D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«</w:t>
      </w:r>
      <w:r w:rsidR="00490004" w:rsidRPr="00490004">
        <w:rPr>
          <w:b/>
          <w:sz w:val="28"/>
          <w:szCs w:val="28"/>
        </w:rPr>
        <w:t xml:space="preserve">О внесении изменений в </w:t>
      </w:r>
      <w:bookmarkStart w:id="0" w:name="_Hlk161675325"/>
      <w:r w:rsidR="00490004" w:rsidRPr="00490004">
        <w:rPr>
          <w:b/>
          <w:sz w:val="28"/>
          <w:szCs w:val="28"/>
        </w:rPr>
        <w:t>муниципальную программу «</w:t>
      </w:r>
      <w:r w:rsidR="00A70698" w:rsidRPr="00A70698">
        <w:rPr>
          <w:b/>
          <w:sz w:val="28"/>
          <w:szCs w:val="28"/>
        </w:rPr>
        <w:t>Архитектура и градостроительство</w:t>
      </w:r>
      <w:r w:rsidR="00490004" w:rsidRPr="00490004">
        <w:rPr>
          <w:b/>
          <w:sz w:val="28"/>
          <w:szCs w:val="28"/>
        </w:rPr>
        <w:t>» на 2023-2027 годы</w:t>
      </w:r>
      <w:r w:rsidR="00EA50AF" w:rsidRPr="00EA50AF">
        <w:rPr>
          <w:b/>
          <w:sz w:val="28"/>
          <w:szCs w:val="28"/>
        </w:rPr>
        <w:t>»</w:t>
      </w:r>
      <w:bookmarkEnd w:id="0"/>
      <w:r w:rsidR="00EA50AF">
        <w:rPr>
          <w:b/>
          <w:sz w:val="28"/>
          <w:szCs w:val="28"/>
        </w:rPr>
        <w:t>.</w:t>
      </w:r>
    </w:p>
    <w:p w:rsidR="00AC7B45" w:rsidRDefault="00AC7B45" w:rsidP="00A37727">
      <w:pPr>
        <w:spacing w:line="276" w:lineRule="auto"/>
        <w:rPr>
          <w:sz w:val="28"/>
          <w:szCs w:val="28"/>
        </w:rPr>
      </w:pPr>
    </w:p>
    <w:p w:rsidR="00AC7B45" w:rsidRDefault="000D60D6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26.11</w:t>
      </w:r>
      <w:r w:rsidR="00D128F1">
        <w:rPr>
          <w:sz w:val="28"/>
          <w:szCs w:val="28"/>
        </w:rPr>
        <w:t>.</w:t>
      </w:r>
      <w:r w:rsidR="007B3CF7">
        <w:rPr>
          <w:sz w:val="28"/>
          <w:szCs w:val="28"/>
        </w:rPr>
        <w:t>2025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9F5977" w:rsidRDefault="009F5977" w:rsidP="0096078D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9F5977">
        <w:rPr>
          <w:sz w:val="28"/>
          <w:szCs w:val="28"/>
        </w:rPr>
        <w:t xml:space="preserve">В целях приведения финансовых показателей </w:t>
      </w:r>
      <w:r w:rsidR="00BD756D">
        <w:rPr>
          <w:sz w:val="28"/>
          <w:szCs w:val="28"/>
        </w:rPr>
        <w:t>муниципальной п</w:t>
      </w:r>
      <w:r w:rsidRPr="009F5977">
        <w:rPr>
          <w:sz w:val="28"/>
          <w:szCs w:val="28"/>
        </w:rPr>
        <w:t>рограммы</w:t>
      </w:r>
      <w:r w:rsidR="00BD756D">
        <w:rPr>
          <w:sz w:val="28"/>
          <w:szCs w:val="28"/>
        </w:rPr>
        <w:t xml:space="preserve"> </w:t>
      </w:r>
      <w:r w:rsidR="00BD756D" w:rsidRPr="00BD756D">
        <w:rPr>
          <w:sz w:val="28"/>
          <w:szCs w:val="28"/>
        </w:rPr>
        <w:t>«</w:t>
      </w:r>
      <w:r w:rsidR="00A70698" w:rsidRPr="00A70698">
        <w:rPr>
          <w:sz w:val="28"/>
          <w:szCs w:val="28"/>
        </w:rPr>
        <w:t>Архитектура и градостроительство</w:t>
      </w:r>
      <w:r w:rsidR="00A70698">
        <w:rPr>
          <w:sz w:val="28"/>
          <w:szCs w:val="28"/>
        </w:rPr>
        <w:t>» на 2023-2027 годы</w:t>
      </w:r>
      <w:r w:rsidRPr="009F5977">
        <w:rPr>
          <w:sz w:val="28"/>
          <w:szCs w:val="28"/>
        </w:rPr>
        <w:t xml:space="preserve"> в соответствие с решением Совета депутатов городского округа Лыткарино </w:t>
      </w:r>
      <w:r w:rsidR="007B3CF7" w:rsidRPr="007B3CF7">
        <w:rPr>
          <w:sz w:val="28"/>
          <w:szCs w:val="28"/>
        </w:rPr>
        <w:t>от 12.12.2024 №545/63 «О бюджете городского округа Лыткарино Московской области на 2025 год и на плановый период 2026 и 2027 годов»</w:t>
      </w:r>
      <w:r w:rsidRPr="009F5977">
        <w:rPr>
          <w:sz w:val="28"/>
          <w:szCs w:val="28"/>
        </w:rPr>
        <w:t xml:space="preserve"> </w:t>
      </w:r>
      <w:r w:rsidR="003256B2" w:rsidRPr="003256B2">
        <w:rPr>
          <w:sz w:val="28"/>
          <w:szCs w:val="28"/>
        </w:rPr>
        <w:t xml:space="preserve">(с учетом внесенных изменений и дополнений от </w:t>
      </w:r>
      <w:r w:rsidR="000D60D6">
        <w:rPr>
          <w:sz w:val="28"/>
          <w:szCs w:val="28"/>
        </w:rPr>
        <w:t>20.11.2025 №30/</w:t>
      </w:r>
      <w:r w:rsidR="000D60D6" w:rsidRPr="000D60D6">
        <w:rPr>
          <w:sz w:val="28"/>
          <w:szCs w:val="28"/>
        </w:rPr>
        <w:t>3</w:t>
      </w:r>
      <w:r w:rsidR="0072328F">
        <w:rPr>
          <w:sz w:val="28"/>
          <w:szCs w:val="28"/>
        </w:rPr>
        <w:t>)</w:t>
      </w:r>
      <w:bookmarkStart w:id="1" w:name="_GoBack"/>
      <w:bookmarkEnd w:id="1"/>
      <w:r w:rsidR="003256B2" w:rsidRPr="003256B2">
        <w:rPr>
          <w:sz w:val="28"/>
          <w:szCs w:val="28"/>
        </w:rPr>
        <w:t xml:space="preserve"> предлагается общий объем бюджетн</w:t>
      </w:r>
      <w:r w:rsidR="000D60D6">
        <w:rPr>
          <w:sz w:val="28"/>
          <w:szCs w:val="28"/>
        </w:rPr>
        <w:t>ых ассигнований, запланированный</w:t>
      </w:r>
      <w:proofErr w:type="gramEnd"/>
      <w:r w:rsidR="003256B2" w:rsidRPr="003256B2">
        <w:rPr>
          <w:sz w:val="28"/>
          <w:szCs w:val="28"/>
        </w:rPr>
        <w:t xml:space="preserve"> на реализацию основного мероприятия 05 «Обеспечение мер по ликвидации самовольных, недостроенных и аварийных объектов на территории муниципального образования Московской области» подпрограммы 2 «Реализация политики пространственного развития городского округа», в 2025 году </w:t>
      </w:r>
      <w:r w:rsidR="000D60D6" w:rsidRPr="000D60D6">
        <w:rPr>
          <w:sz w:val="28"/>
          <w:szCs w:val="28"/>
        </w:rPr>
        <w:t>сократить на 1 510,0 тыс. рублей</w:t>
      </w:r>
      <w:r w:rsidR="003256B2" w:rsidRPr="003256B2">
        <w:rPr>
          <w:sz w:val="28"/>
          <w:szCs w:val="28"/>
        </w:rPr>
        <w:t>.</w:t>
      </w:r>
    </w:p>
    <w:p w:rsidR="007B3CF7" w:rsidRDefault="007B3CF7" w:rsidP="0096078D">
      <w:pPr>
        <w:spacing w:line="276" w:lineRule="auto"/>
        <w:ind w:firstLine="708"/>
        <w:jc w:val="both"/>
        <w:rPr>
          <w:sz w:val="28"/>
          <w:szCs w:val="28"/>
        </w:rPr>
      </w:pPr>
      <w:r w:rsidRPr="007B3CF7">
        <w:rPr>
          <w:sz w:val="28"/>
          <w:szCs w:val="28"/>
        </w:rPr>
        <w:t>Изменения, вносимые в муниципальную программу «</w:t>
      </w:r>
      <w:r w:rsidR="003256B2" w:rsidRPr="003256B2">
        <w:rPr>
          <w:sz w:val="28"/>
          <w:szCs w:val="28"/>
        </w:rPr>
        <w:t>Архитектура и градостроительство</w:t>
      </w:r>
      <w:r w:rsidRPr="007B3CF7">
        <w:rPr>
          <w:sz w:val="28"/>
          <w:szCs w:val="28"/>
        </w:rPr>
        <w:t>» на 2023-2027 годы, соответствуют показателям утвержденного бюджета городского округа Лыткарино на 2025 год и на плановый период 2026 и 2027 годов.</w:t>
      </w:r>
    </w:p>
    <w:p w:rsidR="00777BB1" w:rsidRDefault="00AC7B45" w:rsidP="0096078D">
      <w:pPr>
        <w:spacing w:line="276" w:lineRule="auto"/>
        <w:ind w:firstLine="708"/>
        <w:jc w:val="both"/>
        <w:rPr>
          <w:sz w:val="28"/>
          <w:szCs w:val="28"/>
        </w:rPr>
      </w:pPr>
      <w:r w:rsidRPr="00EA56F1">
        <w:rPr>
          <w:sz w:val="28"/>
          <w:szCs w:val="28"/>
        </w:rPr>
        <w:t xml:space="preserve">Экспертиза проведена в установленные сроки </w:t>
      </w:r>
      <w:r w:rsidR="000E153B" w:rsidRPr="00EA56F1">
        <w:rPr>
          <w:sz w:val="28"/>
          <w:szCs w:val="28"/>
        </w:rPr>
        <w:t>и под</w:t>
      </w:r>
      <w:r w:rsidR="00D23BB1" w:rsidRPr="00EA56F1">
        <w:rPr>
          <w:sz w:val="28"/>
          <w:szCs w:val="28"/>
        </w:rPr>
        <w:t>готовлено заключение №</w:t>
      </w:r>
      <w:r w:rsidR="000D60D6">
        <w:rPr>
          <w:sz w:val="28"/>
          <w:szCs w:val="28"/>
        </w:rPr>
        <w:t>9</w:t>
      </w:r>
      <w:r w:rsidR="00A70698">
        <w:rPr>
          <w:sz w:val="28"/>
          <w:szCs w:val="28"/>
        </w:rPr>
        <w:t>5</w:t>
      </w:r>
      <w:r w:rsidR="006359C5" w:rsidRPr="00EA56F1">
        <w:rPr>
          <w:sz w:val="28"/>
          <w:szCs w:val="28"/>
        </w:rPr>
        <w:t xml:space="preserve"> от </w:t>
      </w:r>
      <w:r w:rsidR="000D60D6">
        <w:rPr>
          <w:sz w:val="28"/>
          <w:szCs w:val="28"/>
        </w:rPr>
        <w:t>26.11</w:t>
      </w:r>
      <w:r w:rsidR="007B3CF7">
        <w:rPr>
          <w:sz w:val="28"/>
          <w:szCs w:val="28"/>
        </w:rPr>
        <w:t>.2025</w:t>
      </w:r>
      <w:r w:rsidRPr="00EA56F1">
        <w:rPr>
          <w:sz w:val="28"/>
          <w:szCs w:val="28"/>
        </w:rPr>
        <w:t>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D60D6"/>
    <w:rsid w:val="000E153B"/>
    <w:rsid w:val="001243C9"/>
    <w:rsid w:val="00127AE0"/>
    <w:rsid w:val="001A02A8"/>
    <w:rsid w:val="001D0F11"/>
    <w:rsid w:val="001E67AB"/>
    <w:rsid w:val="0023171E"/>
    <w:rsid w:val="00260449"/>
    <w:rsid w:val="00271870"/>
    <w:rsid w:val="002A6465"/>
    <w:rsid w:val="00325281"/>
    <w:rsid w:val="003256B2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E0841"/>
    <w:rsid w:val="004F0E7E"/>
    <w:rsid w:val="0052601B"/>
    <w:rsid w:val="005303E4"/>
    <w:rsid w:val="0053103E"/>
    <w:rsid w:val="00592162"/>
    <w:rsid w:val="005A3764"/>
    <w:rsid w:val="005C372A"/>
    <w:rsid w:val="006359C5"/>
    <w:rsid w:val="00644E47"/>
    <w:rsid w:val="006570E7"/>
    <w:rsid w:val="00694AB5"/>
    <w:rsid w:val="006F1254"/>
    <w:rsid w:val="006F7487"/>
    <w:rsid w:val="0072328F"/>
    <w:rsid w:val="00740216"/>
    <w:rsid w:val="0076682B"/>
    <w:rsid w:val="00777BB1"/>
    <w:rsid w:val="007B3CF7"/>
    <w:rsid w:val="007B7470"/>
    <w:rsid w:val="00816554"/>
    <w:rsid w:val="00830C0E"/>
    <w:rsid w:val="00842A61"/>
    <w:rsid w:val="00846B13"/>
    <w:rsid w:val="009168CA"/>
    <w:rsid w:val="009407F8"/>
    <w:rsid w:val="0096078D"/>
    <w:rsid w:val="009F5977"/>
    <w:rsid w:val="00A37727"/>
    <w:rsid w:val="00A70698"/>
    <w:rsid w:val="00AC7B45"/>
    <w:rsid w:val="00AE1E18"/>
    <w:rsid w:val="00B12E3E"/>
    <w:rsid w:val="00B14D26"/>
    <w:rsid w:val="00BD5598"/>
    <w:rsid w:val="00BD756D"/>
    <w:rsid w:val="00C838BF"/>
    <w:rsid w:val="00C859CB"/>
    <w:rsid w:val="00D128F1"/>
    <w:rsid w:val="00D23BB1"/>
    <w:rsid w:val="00DA78D9"/>
    <w:rsid w:val="00E34B5F"/>
    <w:rsid w:val="00E41023"/>
    <w:rsid w:val="00EA50AF"/>
    <w:rsid w:val="00EA56F1"/>
    <w:rsid w:val="00EC09C4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48</cp:revision>
  <cp:lastPrinted>2025-03-18T06:36:00Z</cp:lastPrinted>
  <dcterms:created xsi:type="dcterms:W3CDTF">2023-07-03T09:55:00Z</dcterms:created>
  <dcterms:modified xsi:type="dcterms:W3CDTF">2025-12-12T07:36:00Z</dcterms:modified>
</cp:coreProperties>
</file>