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7757D0" w:rsidRPr="00DF0B29" w:rsidRDefault="00DA4EA3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F0B29">
        <w:rPr>
          <w:rFonts w:eastAsia="Calibri"/>
          <w:b/>
          <w:sz w:val="28"/>
          <w:szCs w:val="28"/>
          <w:lang w:eastAsia="en-US"/>
        </w:rPr>
        <w:t>о в</w:t>
      </w:r>
      <w:r w:rsidR="00D575AF" w:rsidRPr="00DF0B29">
        <w:rPr>
          <w:rFonts w:eastAsia="Calibri"/>
          <w:b/>
          <w:sz w:val="28"/>
          <w:szCs w:val="28"/>
          <w:lang w:eastAsia="en-US"/>
        </w:rPr>
        <w:t>несенном Представлении</w:t>
      </w:r>
      <w:r w:rsidR="007757D0" w:rsidRPr="00DF0B29">
        <w:rPr>
          <w:rFonts w:eastAsia="Calibri"/>
          <w:b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«</w:t>
      </w:r>
      <w:r w:rsidR="00C72F61" w:rsidRPr="00C72F61">
        <w:rPr>
          <w:rFonts w:ascii="Times New Roman CYR" w:hAnsi="Times New Roman CYR" w:cs="Times New Roman CYR"/>
          <w:b/>
          <w:sz w:val="28"/>
          <w:szCs w:val="28"/>
        </w:rPr>
        <w:t>Проверка использования муниципальным учреждением «Лыткаринский историко-краеведческий музей» в 2025 году муниципальных ресурсов (с элементами аудита в сфере закупок)</w:t>
      </w:r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7757D0" w:rsidRPr="00DF0B29" w:rsidRDefault="007757D0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757D0" w:rsidRPr="00DF0B29" w:rsidRDefault="007757D0" w:rsidP="007757D0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DF0B29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</w:t>
      </w:r>
      <w:r w:rsidR="00520E7B" w:rsidRPr="00DF0B29">
        <w:rPr>
          <w:rFonts w:eastAsia="Calibri"/>
          <w:b/>
          <w:sz w:val="28"/>
          <w:szCs w:val="28"/>
          <w:lang w:eastAsia="en-US"/>
        </w:rPr>
        <w:t xml:space="preserve">                              </w:t>
      </w:r>
      <w:r w:rsidR="00C72F61">
        <w:rPr>
          <w:rFonts w:eastAsia="Calibri"/>
          <w:b/>
          <w:sz w:val="28"/>
          <w:szCs w:val="28"/>
          <w:lang w:eastAsia="en-US"/>
        </w:rPr>
        <w:t>01.04</w:t>
      </w:r>
      <w:r w:rsidR="00524CE4">
        <w:rPr>
          <w:rFonts w:eastAsia="Calibri"/>
          <w:b/>
          <w:sz w:val="28"/>
          <w:szCs w:val="28"/>
          <w:lang w:eastAsia="en-US"/>
        </w:rPr>
        <w:t>.2026</w:t>
      </w:r>
    </w:p>
    <w:p w:rsidR="007757D0" w:rsidRPr="00520E7B" w:rsidRDefault="007757D0" w:rsidP="007757D0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DA4EA3" w:rsidRDefault="007757D0" w:rsidP="007757D0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2EA9">
        <w:rPr>
          <w:rFonts w:eastAsia="Calibri"/>
          <w:sz w:val="28"/>
          <w:szCs w:val="28"/>
          <w:lang w:eastAsia="en-US"/>
        </w:rPr>
        <w:t>В целях устранения выявленных</w:t>
      </w:r>
      <w:r w:rsidRPr="00D12EA9">
        <w:t xml:space="preserve"> </w:t>
      </w:r>
      <w:r w:rsidRPr="00D12EA9">
        <w:rPr>
          <w:rFonts w:eastAsia="Calibri"/>
          <w:sz w:val="28"/>
          <w:szCs w:val="28"/>
          <w:lang w:eastAsia="en-US"/>
        </w:rPr>
        <w:t xml:space="preserve">нарушений Контрольно-счетной палатой городского округа Лыткарино </w:t>
      </w:r>
      <w:r w:rsidR="00DA4EA3" w:rsidRPr="00D12EA9">
        <w:rPr>
          <w:rFonts w:eastAsia="Calibri"/>
          <w:sz w:val="28"/>
          <w:szCs w:val="28"/>
          <w:lang w:eastAsia="en-US"/>
        </w:rPr>
        <w:t xml:space="preserve">в адрес директора </w:t>
      </w:r>
      <w:r w:rsidR="00E01F30" w:rsidRPr="00E01F30">
        <w:rPr>
          <w:rFonts w:eastAsia="Calibri"/>
          <w:sz w:val="28"/>
          <w:szCs w:val="28"/>
          <w:lang w:eastAsia="en-US"/>
        </w:rPr>
        <w:t>муниципального учреждения «</w:t>
      </w:r>
      <w:r w:rsidR="005273DD" w:rsidRPr="005273DD">
        <w:rPr>
          <w:rFonts w:eastAsia="Calibri"/>
          <w:sz w:val="28"/>
          <w:szCs w:val="28"/>
          <w:lang w:eastAsia="en-US"/>
        </w:rPr>
        <w:t>Лыткаринск</w:t>
      </w:r>
      <w:r w:rsidR="005273DD">
        <w:rPr>
          <w:rFonts w:eastAsia="Calibri"/>
          <w:sz w:val="28"/>
          <w:szCs w:val="28"/>
          <w:lang w:eastAsia="en-US"/>
        </w:rPr>
        <w:t>ий историко-краеведческий музей</w:t>
      </w:r>
      <w:r w:rsidR="00E01F30" w:rsidRPr="00E01F30">
        <w:rPr>
          <w:rFonts w:eastAsia="Calibri"/>
          <w:sz w:val="28"/>
          <w:szCs w:val="28"/>
          <w:lang w:eastAsia="en-US"/>
        </w:rPr>
        <w:t>»</w:t>
      </w:r>
      <w:r w:rsidR="00DA4EA3" w:rsidRPr="00DA4EA3">
        <w:rPr>
          <w:rFonts w:eastAsia="Calibri"/>
          <w:sz w:val="28"/>
          <w:szCs w:val="28"/>
          <w:lang w:eastAsia="en-US"/>
        </w:rPr>
        <w:t xml:space="preserve"> </w:t>
      </w:r>
      <w:r w:rsidR="00DA4EA3" w:rsidRPr="00D12EA9">
        <w:rPr>
          <w:rFonts w:eastAsia="Calibri"/>
          <w:sz w:val="28"/>
          <w:szCs w:val="28"/>
          <w:lang w:eastAsia="en-US"/>
        </w:rPr>
        <w:t>было направлено</w:t>
      </w:r>
      <w:r w:rsidR="00DA4EA3" w:rsidRPr="00DA4EA3">
        <w:rPr>
          <w:rFonts w:eastAsia="Calibri"/>
          <w:sz w:val="28"/>
          <w:szCs w:val="28"/>
          <w:lang w:eastAsia="en-US"/>
        </w:rPr>
        <w:t xml:space="preserve"> </w:t>
      </w:r>
      <w:r w:rsidR="00DA4EA3" w:rsidRPr="00D12EA9">
        <w:rPr>
          <w:rFonts w:eastAsia="Calibri"/>
          <w:sz w:val="28"/>
          <w:szCs w:val="28"/>
          <w:lang w:eastAsia="en-US"/>
        </w:rPr>
        <w:t xml:space="preserve">Представление от </w:t>
      </w:r>
      <w:r w:rsidR="005273DD">
        <w:rPr>
          <w:rFonts w:eastAsia="Calibri"/>
          <w:sz w:val="28"/>
          <w:szCs w:val="28"/>
          <w:lang w:eastAsia="en-US"/>
        </w:rPr>
        <w:t>27.02.2026 №2</w:t>
      </w:r>
      <w:r w:rsidR="00DA4EA3">
        <w:rPr>
          <w:rFonts w:eastAsia="Calibri"/>
          <w:sz w:val="28"/>
          <w:szCs w:val="28"/>
          <w:lang w:eastAsia="en-US"/>
        </w:rPr>
        <w:t>.</w:t>
      </w:r>
    </w:p>
    <w:p w:rsidR="007757D0" w:rsidRPr="00E01F30" w:rsidRDefault="00D12EA9" w:rsidP="00E01F30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  <w:r w:rsidRPr="00DA4EA3">
        <w:rPr>
          <w:sz w:val="28"/>
          <w:szCs w:val="28"/>
        </w:rPr>
        <w:t xml:space="preserve">Муниципальному </w:t>
      </w:r>
      <w:r w:rsidR="00E01F30">
        <w:rPr>
          <w:sz w:val="28"/>
          <w:szCs w:val="28"/>
        </w:rPr>
        <w:t>учреждению</w:t>
      </w:r>
      <w:r w:rsidR="00E01F30" w:rsidRPr="00E01F30">
        <w:rPr>
          <w:sz w:val="28"/>
          <w:szCs w:val="28"/>
        </w:rPr>
        <w:t xml:space="preserve"> «</w:t>
      </w:r>
      <w:r w:rsidR="005273DD" w:rsidRPr="005273DD">
        <w:rPr>
          <w:sz w:val="28"/>
          <w:szCs w:val="28"/>
        </w:rPr>
        <w:t>Лыткаринский историко-краеведческий музей</w:t>
      </w:r>
      <w:r w:rsidR="00E01F30" w:rsidRPr="00E01F30">
        <w:rPr>
          <w:sz w:val="28"/>
          <w:szCs w:val="28"/>
        </w:rPr>
        <w:t>»</w:t>
      </w:r>
      <w:r w:rsidR="00E01F30">
        <w:rPr>
          <w:sz w:val="28"/>
          <w:szCs w:val="28"/>
        </w:rPr>
        <w:t xml:space="preserve"> </w:t>
      </w:r>
      <w:r w:rsidR="00E01F30">
        <w:rPr>
          <w:rFonts w:eastAsia="SimSun"/>
          <w:kern w:val="3"/>
          <w:sz w:val="28"/>
          <w:szCs w:val="28"/>
          <w:lang w:eastAsia="en-US"/>
        </w:rPr>
        <w:t>надлежит</w:t>
      </w:r>
      <w:r w:rsidR="00526574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DA4EA3">
        <w:rPr>
          <w:rFonts w:eastAsia="SimSun"/>
          <w:kern w:val="3"/>
          <w:sz w:val="28"/>
          <w:szCs w:val="28"/>
          <w:lang w:eastAsia="en-US"/>
        </w:rPr>
        <w:t xml:space="preserve"> в </w:t>
      </w:r>
      <w:r w:rsidR="007757D0" w:rsidRPr="00E01F30">
        <w:rPr>
          <w:rFonts w:eastAsia="SimSun"/>
          <w:kern w:val="3"/>
          <w:sz w:val="28"/>
          <w:szCs w:val="28"/>
          <w:lang w:eastAsia="en-US"/>
        </w:rPr>
        <w:t>срок</w:t>
      </w:r>
      <w:r w:rsidR="00032008" w:rsidRPr="00E01F30">
        <w:rPr>
          <w:rFonts w:eastAsia="SimSun"/>
          <w:kern w:val="3"/>
          <w:sz w:val="28"/>
          <w:szCs w:val="28"/>
          <w:lang w:eastAsia="en-US"/>
        </w:rPr>
        <w:t xml:space="preserve"> до </w:t>
      </w:r>
      <w:r w:rsidR="005273DD">
        <w:rPr>
          <w:rFonts w:eastAsia="SimSun"/>
          <w:kern w:val="3"/>
          <w:sz w:val="28"/>
          <w:szCs w:val="28"/>
          <w:lang w:eastAsia="en-US"/>
        </w:rPr>
        <w:t>04.05</w:t>
      </w:r>
      <w:r w:rsidR="00E01F30" w:rsidRPr="00E01F30">
        <w:rPr>
          <w:rFonts w:eastAsia="SimSun"/>
          <w:kern w:val="3"/>
          <w:sz w:val="28"/>
          <w:szCs w:val="28"/>
          <w:lang w:eastAsia="en-US"/>
        </w:rPr>
        <w:t>.2026</w:t>
      </w:r>
      <w:r w:rsidR="00526574" w:rsidRPr="00E01F30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E01F30">
        <w:rPr>
          <w:rFonts w:eastAsia="SimSun"/>
          <w:kern w:val="3"/>
          <w:sz w:val="28"/>
          <w:szCs w:val="28"/>
          <w:lang w:eastAsia="en-US"/>
        </w:rPr>
        <w:t xml:space="preserve"> выполнить</w:t>
      </w:r>
      <w:r w:rsidR="007757D0" w:rsidRPr="00DA4EA3">
        <w:rPr>
          <w:rFonts w:eastAsia="SimSun"/>
          <w:kern w:val="3"/>
          <w:sz w:val="28"/>
          <w:szCs w:val="28"/>
          <w:lang w:eastAsia="en-US"/>
        </w:rPr>
        <w:t xml:space="preserve"> следующие требования:</w:t>
      </w:r>
    </w:p>
    <w:p w:rsidR="005273DD" w:rsidRPr="005273DD" w:rsidRDefault="005273DD" w:rsidP="005273DD">
      <w:pPr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0" w:name="_Hlk177478896"/>
      <w:r w:rsidRPr="005273DD">
        <w:rPr>
          <w:rFonts w:eastAsiaTheme="minorHAnsi"/>
          <w:sz w:val="28"/>
          <w:szCs w:val="28"/>
          <w:lang w:eastAsia="en-US"/>
        </w:rPr>
        <w:t>Рассмотреть вопрос о доначислении</w:t>
      </w:r>
      <w:r w:rsidRPr="005273DD">
        <w:rPr>
          <w:rFonts w:eastAsiaTheme="minorHAnsi"/>
          <w:bCs/>
          <w:sz w:val="28"/>
          <w:szCs w:val="28"/>
          <w:lang w:eastAsia="en-US"/>
        </w:rPr>
        <w:t xml:space="preserve"> доплаты за 2025 год Раевской Е.В. в сумме 372,31 рублей.</w:t>
      </w:r>
    </w:p>
    <w:p w:rsidR="005273DD" w:rsidRPr="005273DD" w:rsidRDefault="005273DD" w:rsidP="005273DD">
      <w:pPr>
        <w:numPr>
          <w:ilvl w:val="0"/>
          <w:numId w:val="7"/>
        </w:numPr>
        <w:tabs>
          <w:tab w:val="left" w:pos="1276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73DD">
        <w:rPr>
          <w:rFonts w:eastAsia="Calibri"/>
          <w:sz w:val="28"/>
          <w:szCs w:val="28"/>
          <w:lang w:eastAsia="en-US"/>
        </w:rPr>
        <w:t>Форму штатного расписания привести в соответствие с требованиями Единой учетной политики МКУ «ЕЦБ».</w:t>
      </w:r>
    </w:p>
    <w:p w:rsidR="005273DD" w:rsidRPr="005273DD" w:rsidRDefault="005273DD" w:rsidP="005273DD">
      <w:pPr>
        <w:numPr>
          <w:ilvl w:val="0"/>
          <w:numId w:val="7"/>
        </w:numPr>
        <w:tabs>
          <w:tab w:val="left" w:pos="1276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73DD">
        <w:rPr>
          <w:rFonts w:eastAsia="Calibri"/>
          <w:sz w:val="28"/>
          <w:szCs w:val="28"/>
          <w:lang w:eastAsia="en-US"/>
        </w:rPr>
        <w:t>Внутренние локальные акты МУ «ЛИКМ», отнесенные к вопросам оплаты труда (Положение об оплате труда работников муниципального учреждения «Лыткаринский историко-краеведческий музей, Правила внутреннего трудового распорядка МУ «ЛИКМ») привести в соответствие с действующим трудовым законодательством.</w:t>
      </w:r>
    </w:p>
    <w:p w:rsidR="005273DD" w:rsidRPr="005273DD" w:rsidRDefault="005273DD" w:rsidP="005273DD">
      <w:pPr>
        <w:numPr>
          <w:ilvl w:val="0"/>
          <w:numId w:val="7"/>
        </w:numPr>
        <w:tabs>
          <w:tab w:val="left" w:pos="1276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273DD">
        <w:rPr>
          <w:rFonts w:eastAsia="Calibri"/>
          <w:sz w:val="28"/>
          <w:szCs w:val="28"/>
          <w:lang w:eastAsia="en-US"/>
        </w:rPr>
        <w:t xml:space="preserve">Обеспечить согласование </w:t>
      </w:r>
      <w:proofErr w:type="gramStart"/>
      <w:r w:rsidRPr="005273DD">
        <w:rPr>
          <w:rFonts w:eastAsia="Calibri"/>
          <w:sz w:val="28"/>
          <w:szCs w:val="28"/>
          <w:lang w:eastAsia="en-US"/>
        </w:rPr>
        <w:t>проекта предмета охраны объекта культурного наследия</w:t>
      </w:r>
      <w:r w:rsidRPr="005273DD">
        <w:rPr>
          <w:sz w:val="28"/>
          <w:szCs w:val="20"/>
        </w:rPr>
        <w:t xml:space="preserve"> </w:t>
      </w:r>
      <w:r w:rsidRPr="005273DD">
        <w:rPr>
          <w:rFonts w:eastAsia="Calibri"/>
          <w:sz w:val="28"/>
          <w:szCs w:val="28"/>
          <w:lang w:eastAsia="en-US"/>
        </w:rPr>
        <w:t>регионального</w:t>
      </w:r>
      <w:proofErr w:type="gramEnd"/>
      <w:r w:rsidRPr="005273DD">
        <w:rPr>
          <w:rFonts w:eastAsia="Calibri"/>
          <w:sz w:val="28"/>
          <w:szCs w:val="28"/>
          <w:lang w:eastAsia="en-US"/>
        </w:rPr>
        <w:t xml:space="preserve"> значения «Усадьба Лыткарино: главный дом» с Главным управлением культурного наследия Московской области.</w:t>
      </w:r>
    </w:p>
    <w:p w:rsidR="005273DD" w:rsidRPr="005273DD" w:rsidRDefault="005273DD" w:rsidP="005273DD">
      <w:pPr>
        <w:numPr>
          <w:ilvl w:val="0"/>
          <w:numId w:val="7"/>
        </w:numPr>
        <w:tabs>
          <w:tab w:val="left" w:pos="568"/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1" w:name="_Hlk191477045"/>
      <w:bookmarkEnd w:id="0"/>
      <w:r w:rsidRPr="005273DD">
        <w:rPr>
          <w:sz w:val="28"/>
          <w:szCs w:val="28"/>
        </w:rPr>
        <w:t>Провести проверку по факту</w:t>
      </w:r>
      <w:bookmarkEnd w:id="1"/>
      <w:r w:rsidRPr="005273DD">
        <w:rPr>
          <w:sz w:val="28"/>
          <w:szCs w:val="28"/>
        </w:rPr>
        <w:t xml:space="preserve"> нарушений требований Порядка №48-п в части утверждения и ведения плана финансово-хозяйственной деятельности учреждения на 2025 год,</w:t>
      </w:r>
      <w:r w:rsidRPr="005273DD">
        <w:rPr>
          <w:sz w:val="28"/>
          <w:szCs w:val="20"/>
        </w:rPr>
        <w:t xml:space="preserve"> </w:t>
      </w:r>
      <w:bookmarkStart w:id="2" w:name="_Hlk191477235"/>
      <w:r w:rsidRPr="005273DD">
        <w:rPr>
          <w:sz w:val="28"/>
          <w:szCs w:val="28"/>
        </w:rPr>
        <w:t xml:space="preserve">по результатам которой рассмотреть вопрос о привлечении к ответственности должностное лицо МУ «ЛИКМ», допустившее указанные нарушения. </w:t>
      </w:r>
    </w:p>
    <w:bookmarkEnd w:id="2"/>
    <w:p w:rsidR="005273DD" w:rsidRPr="005273DD" w:rsidRDefault="005273DD" w:rsidP="005273DD">
      <w:pPr>
        <w:numPr>
          <w:ilvl w:val="0"/>
          <w:numId w:val="7"/>
        </w:numPr>
        <w:tabs>
          <w:tab w:val="left" w:pos="568"/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73DD">
        <w:rPr>
          <w:sz w:val="28"/>
          <w:szCs w:val="28"/>
        </w:rPr>
        <w:t>Провести проверку по факту нарушения законодательства в сфере закупок, по результатам которой рассмотреть вопрос о привлечении к ответственности должностное лицо МУ «ЛИКМ», допустившее указанные нарушения.</w:t>
      </w:r>
    </w:p>
    <w:p w:rsidR="005273DD" w:rsidRPr="005273DD" w:rsidRDefault="005273DD" w:rsidP="005273DD">
      <w:pPr>
        <w:numPr>
          <w:ilvl w:val="0"/>
          <w:numId w:val="7"/>
        </w:numPr>
        <w:tabs>
          <w:tab w:val="left" w:pos="568"/>
          <w:tab w:val="left" w:pos="1134"/>
        </w:tabs>
        <w:spacing w:line="276" w:lineRule="auto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273DD">
        <w:rPr>
          <w:sz w:val="28"/>
          <w:szCs w:val="28"/>
        </w:rPr>
        <w:t xml:space="preserve"> </w:t>
      </w:r>
      <w:proofErr w:type="gramStart"/>
      <w:r w:rsidRPr="005273DD">
        <w:rPr>
          <w:sz w:val="28"/>
          <w:szCs w:val="28"/>
        </w:rPr>
        <w:t>Провести проверку по факту представления недостоверных отчетных данных в 2025 году о выполнении муниципального задания, по результатам которой рассмотреть вопрос о привлечении к ответственности должностное лицо МУ «ЛИКМ», допустившее указанные нарушения.</w:t>
      </w:r>
      <w:proofErr w:type="gramEnd"/>
    </w:p>
    <w:p w:rsidR="007757D0" w:rsidRPr="00520E7B" w:rsidRDefault="007757D0" w:rsidP="007757D0">
      <w:pPr>
        <w:spacing w:line="276" w:lineRule="auto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bookmarkStart w:id="3" w:name="_GoBack"/>
      <w:bookmarkEnd w:id="3"/>
    </w:p>
    <w:p w:rsidR="00414709" w:rsidRPr="007757D0" w:rsidRDefault="00414709">
      <w:pPr>
        <w:rPr>
          <w:sz w:val="28"/>
          <w:szCs w:val="28"/>
        </w:rPr>
      </w:pPr>
    </w:p>
    <w:sectPr w:rsidR="00414709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253390"/>
    <w:rsid w:val="00414709"/>
    <w:rsid w:val="004517D2"/>
    <w:rsid w:val="00481A35"/>
    <w:rsid w:val="00520E7B"/>
    <w:rsid w:val="00524CE4"/>
    <w:rsid w:val="00526574"/>
    <w:rsid w:val="005273DD"/>
    <w:rsid w:val="00677DDB"/>
    <w:rsid w:val="007411EB"/>
    <w:rsid w:val="007757D0"/>
    <w:rsid w:val="008617E8"/>
    <w:rsid w:val="009D129D"/>
    <w:rsid w:val="00B86677"/>
    <w:rsid w:val="00C72F61"/>
    <w:rsid w:val="00D12EA9"/>
    <w:rsid w:val="00D44B62"/>
    <w:rsid w:val="00D575AF"/>
    <w:rsid w:val="00DA4EA3"/>
    <w:rsid w:val="00DF0B29"/>
    <w:rsid w:val="00E01F30"/>
    <w:rsid w:val="00EB50C3"/>
    <w:rsid w:val="00E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2026-03-20T06:45:00Z</cp:lastPrinted>
  <dcterms:created xsi:type="dcterms:W3CDTF">2023-11-03T10:08:00Z</dcterms:created>
  <dcterms:modified xsi:type="dcterms:W3CDTF">2026-05-06T12:24:00Z</dcterms:modified>
</cp:coreProperties>
</file>